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DD4" w14:textId="34559C5E" w:rsidR="00A60627" w:rsidRPr="005B0F44" w:rsidRDefault="004703EE" w:rsidP="004E3720">
      <w:pPr>
        <w:tabs>
          <w:tab w:val="left" w:pos="860"/>
          <w:tab w:val="center" w:pos="4153"/>
        </w:tabs>
        <w:spacing w:line="276" w:lineRule="auto"/>
        <w:rPr>
          <w:b/>
          <w:color w:val="000000" w:themeColor="text1"/>
          <w:sz w:val="48"/>
          <w:szCs w:val="48"/>
        </w:rPr>
      </w:pP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="00BE0D19" w:rsidRPr="005B0F44">
        <w:rPr>
          <w:b/>
          <w:color w:val="000000" w:themeColor="text1"/>
          <w:sz w:val="48"/>
          <w:szCs w:val="48"/>
        </w:rPr>
        <w:t>202</w:t>
      </w:r>
      <w:r w:rsidR="00A469C7">
        <w:rPr>
          <w:b/>
          <w:color w:val="000000" w:themeColor="text1"/>
          <w:sz w:val="48"/>
          <w:szCs w:val="48"/>
        </w:rPr>
        <w:t>7</w:t>
      </w:r>
      <w:r w:rsidR="00493D7A" w:rsidRPr="005B0F44">
        <w:rPr>
          <w:b/>
          <w:color w:val="000000" w:themeColor="text1"/>
          <w:sz w:val="48"/>
          <w:szCs w:val="48"/>
        </w:rPr>
        <w:t xml:space="preserve"> </w:t>
      </w:r>
      <w:r w:rsidRPr="005B0F44">
        <w:rPr>
          <w:b/>
          <w:color w:val="000000" w:themeColor="text1"/>
          <w:sz w:val="48"/>
          <w:szCs w:val="48"/>
        </w:rPr>
        <w:t xml:space="preserve">State of the EU ETS </w:t>
      </w:r>
      <w:r w:rsidR="00493D7A" w:rsidRPr="005B0F44">
        <w:rPr>
          <w:b/>
          <w:color w:val="000000" w:themeColor="text1"/>
          <w:sz w:val="48"/>
          <w:szCs w:val="48"/>
        </w:rPr>
        <w:t>Report</w:t>
      </w:r>
    </w:p>
    <w:p w14:paraId="5BE9FE39" w14:textId="42BD5128" w:rsidR="008013E1" w:rsidRPr="004E3720" w:rsidRDefault="00E91831" w:rsidP="008013E1">
      <w:pPr>
        <w:tabs>
          <w:tab w:val="left" w:pos="860"/>
          <w:tab w:val="center" w:pos="4153"/>
        </w:tabs>
        <w:spacing w:line="276" w:lineRule="auto"/>
        <w:jc w:val="center"/>
        <w:rPr>
          <w:bCs/>
          <w:i/>
          <w:iCs/>
          <w:color w:val="000000" w:themeColor="text1"/>
          <w:sz w:val="36"/>
          <w:szCs w:val="36"/>
        </w:rPr>
      </w:pPr>
      <w:r>
        <w:rPr>
          <w:bCs/>
          <w:i/>
          <w:iCs/>
          <w:color w:val="000000" w:themeColor="text1"/>
          <w:sz w:val="36"/>
          <w:szCs w:val="36"/>
        </w:rPr>
        <w:t xml:space="preserve">Team meeting </w:t>
      </w:r>
    </w:p>
    <w:p w14:paraId="72AA2A77" w14:textId="661D81A3" w:rsidR="00A60627" w:rsidRPr="00D41C57" w:rsidRDefault="004703EE" w:rsidP="004E3720">
      <w:pPr>
        <w:jc w:val="center"/>
        <w:rPr>
          <w:b/>
          <w:color w:val="4472C4" w:themeColor="accent1"/>
          <w:sz w:val="32"/>
          <w:szCs w:val="32"/>
        </w:rPr>
      </w:pPr>
      <w:r w:rsidRPr="008D2CF9">
        <w:rPr>
          <w:b/>
          <w:color w:val="000000" w:themeColor="text1"/>
          <w:sz w:val="32"/>
          <w:szCs w:val="32"/>
        </w:rPr>
        <w:t>Agenda</w:t>
      </w:r>
      <w:r w:rsidR="00E91831">
        <w:rPr>
          <w:b/>
          <w:color w:val="000000" w:themeColor="text1"/>
          <w:sz w:val="32"/>
          <w:szCs w:val="32"/>
        </w:rPr>
        <w:t xml:space="preserve"> </w:t>
      </w:r>
      <w:r w:rsidR="00D41C57">
        <w:rPr>
          <w:b/>
          <w:color w:val="4472C4" w:themeColor="accent1"/>
          <w:sz w:val="32"/>
          <w:szCs w:val="32"/>
        </w:rPr>
        <w:t>- Draft</w:t>
      </w:r>
    </w:p>
    <w:p w14:paraId="456672C0" w14:textId="0B20D83E" w:rsidR="00B862AB" w:rsidRPr="00B862AB" w:rsidRDefault="00B862AB" w:rsidP="004E3720">
      <w:pPr>
        <w:jc w:val="center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This meeting is under Chatham House Rules</w:t>
      </w:r>
    </w:p>
    <w:p w14:paraId="44D62AC6" w14:textId="77777777" w:rsidR="00BC4A2E" w:rsidRDefault="00BC4A2E" w:rsidP="004E3720">
      <w:pPr>
        <w:tabs>
          <w:tab w:val="center" w:pos="4153"/>
        </w:tabs>
        <w:spacing w:before="120" w:line="276" w:lineRule="auto"/>
        <w:rPr>
          <w:b/>
          <w:color w:val="000000" w:themeColor="text1"/>
        </w:rPr>
      </w:pPr>
    </w:p>
    <w:p w14:paraId="052C120B" w14:textId="00B86C92" w:rsidR="00A60627" w:rsidRPr="008D2CF9" w:rsidRDefault="004703EE" w:rsidP="004E3720">
      <w:pPr>
        <w:tabs>
          <w:tab w:val="center" w:pos="4153"/>
        </w:tabs>
        <w:spacing w:before="120" w:line="276" w:lineRule="auto"/>
        <w:rPr>
          <w:color w:val="000000" w:themeColor="text1"/>
        </w:rPr>
      </w:pPr>
      <w:r w:rsidRPr="008D2CF9">
        <w:rPr>
          <w:b/>
          <w:color w:val="000000" w:themeColor="text1"/>
        </w:rPr>
        <w:t>Date</w:t>
      </w:r>
      <w:r w:rsidR="00886999">
        <w:rPr>
          <w:color w:val="000000" w:themeColor="text1"/>
        </w:rPr>
        <w:t xml:space="preserve">: </w:t>
      </w:r>
      <w:r w:rsidR="00BB7401">
        <w:rPr>
          <w:color w:val="000000" w:themeColor="text1"/>
        </w:rPr>
        <w:t>Tuesday</w:t>
      </w:r>
      <w:r w:rsidR="00C240AA">
        <w:rPr>
          <w:color w:val="000000" w:themeColor="text1"/>
        </w:rPr>
        <w:t xml:space="preserve"> </w:t>
      </w:r>
      <w:r w:rsidR="00A469C7">
        <w:rPr>
          <w:color w:val="000000" w:themeColor="text1"/>
        </w:rPr>
        <w:t>November</w:t>
      </w:r>
      <w:r w:rsidR="003D0D1C">
        <w:rPr>
          <w:color w:val="000000" w:themeColor="text1"/>
        </w:rPr>
        <w:t xml:space="preserve"> </w:t>
      </w:r>
      <w:r w:rsidR="00A469C7">
        <w:rPr>
          <w:color w:val="000000" w:themeColor="text1"/>
        </w:rPr>
        <w:t>3</w:t>
      </w:r>
      <w:r w:rsidR="00A469C7">
        <w:rPr>
          <w:color w:val="000000" w:themeColor="text1"/>
          <w:vertAlign w:val="superscript"/>
        </w:rPr>
        <w:t>rd</w:t>
      </w:r>
      <w:r w:rsidR="00C240AA">
        <w:rPr>
          <w:color w:val="000000" w:themeColor="text1"/>
        </w:rPr>
        <w:t>,</w:t>
      </w:r>
      <w:r w:rsidRPr="008D2CF9">
        <w:rPr>
          <w:color w:val="000000" w:themeColor="text1"/>
        </w:rPr>
        <w:t xml:space="preserve"> </w:t>
      </w:r>
      <w:r w:rsidR="00BE0D19">
        <w:rPr>
          <w:color w:val="000000" w:themeColor="text1"/>
        </w:rPr>
        <w:t>202</w:t>
      </w:r>
      <w:r w:rsidR="00A469C7">
        <w:rPr>
          <w:color w:val="000000" w:themeColor="text1"/>
        </w:rPr>
        <w:t>6</w:t>
      </w:r>
      <w:r w:rsidRPr="008D2CF9">
        <w:rPr>
          <w:color w:val="000000" w:themeColor="text1"/>
        </w:rPr>
        <w:tab/>
      </w:r>
    </w:p>
    <w:p w14:paraId="37862071" w14:textId="12924746" w:rsidR="00CD1DBF" w:rsidRPr="006541FF" w:rsidRDefault="006541FF" w:rsidP="004E3720">
      <w:pPr>
        <w:spacing w:line="276" w:lineRule="auto"/>
        <w:rPr>
          <w:color w:val="000000" w:themeColor="text1"/>
        </w:rPr>
      </w:pPr>
      <w:r w:rsidRPr="006541FF">
        <w:rPr>
          <w:b/>
          <w:color w:val="000000" w:themeColor="text1"/>
        </w:rPr>
        <w:t>Time</w:t>
      </w:r>
      <w:r w:rsidRPr="006541FF">
        <w:rPr>
          <w:color w:val="000000" w:themeColor="text1"/>
        </w:rPr>
        <w:t>:</w:t>
      </w:r>
      <w:r w:rsidR="00886999" w:rsidRPr="006541FF">
        <w:rPr>
          <w:color w:val="000000" w:themeColor="text1"/>
        </w:rPr>
        <w:t xml:space="preserve"> </w:t>
      </w:r>
      <w:r w:rsidR="00543839" w:rsidRPr="006541FF">
        <w:rPr>
          <w:color w:val="000000" w:themeColor="text1"/>
        </w:rPr>
        <w:t>1</w:t>
      </w:r>
      <w:r w:rsidR="00BB7401">
        <w:rPr>
          <w:color w:val="000000" w:themeColor="text1"/>
        </w:rPr>
        <w:t>4</w:t>
      </w:r>
      <w:r w:rsidR="00543839" w:rsidRPr="006541FF">
        <w:rPr>
          <w:color w:val="000000" w:themeColor="text1"/>
        </w:rPr>
        <w:t xml:space="preserve"> :</w:t>
      </w:r>
      <w:r w:rsidR="003D0D1C">
        <w:rPr>
          <w:color w:val="000000" w:themeColor="text1"/>
        </w:rPr>
        <w:t>0</w:t>
      </w:r>
      <w:r w:rsidR="00BE0D19" w:rsidRPr="006541FF">
        <w:rPr>
          <w:color w:val="000000" w:themeColor="text1"/>
        </w:rPr>
        <w:t>0</w:t>
      </w:r>
      <w:r w:rsidR="00886999" w:rsidRPr="006541FF">
        <w:rPr>
          <w:color w:val="000000" w:themeColor="text1"/>
        </w:rPr>
        <w:t xml:space="preserve"> – </w:t>
      </w:r>
      <w:r w:rsidR="00543839" w:rsidRPr="006541FF">
        <w:rPr>
          <w:color w:val="000000" w:themeColor="text1"/>
        </w:rPr>
        <w:t>1</w:t>
      </w:r>
      <w:r w:rsidR="00BB7401">
        <w:rPr>
          <w:color w:val="000000" w:themeColor="text1"/>
        </w:rPr>
        <w:t>5</w:t>
      </w:r>
      <w:r w:rsidR="00543839" w:rsidRPr="006541FF">
        <w:rPr>
          <w:color w:val="000000" w:themeColor="text1"/>
        </w:rPr>
        <w:t xml:space="preserve"> :</w:t>
      </w:r>
      <w:r w:rsidR="003D0D1C">
        <w:rPr>
          <w:color w:val="000000" w:themeColor="text1"/>
        </w:rPr>
        <w:t>0</w:t>
      </w:r>
      <w:r w:rsidR="00F32C4B" w:rsidRPr="006541FF">
        <w:rPr>
          <w:color w:val="000000" w:themeColor="text1"/>
        </w:rPr>
        <w:t>0</w:t>
      </w:r>
      <w:r w:rsidR="00E91831" w:rsidRPr="006541FF">
        <w:rPr>
          <w:color w:val="000000" w:themeColor="text1"/>
        </w:rPr>
        <w:t xml:space="preserve"> CET</w:t>
      </w:r>
    </w:p>
    <w:p w14:paraId="15C5FDC6" w14:textId="29F4F327" w:rsidR="00A60627" w:rsidRPr="006541FF" w:rsidRDefault="006541FF" w:rsidP="004E3720">
      <w:pPr>
        <w:spacing w:line="276" w:lineRule="auto"/>
        <w:rPr>
          <w:color w:val="000000" w:themeColor="text1"/>
        </w:rPr>
      </w:pPr>
      <w:r w:rsidRPr="006541FF">
        <w:rPr>
          <w:b/>
          <w:color w:val="000000" w:themeColor="text1"/>
        </w:rPr>
        <w:t>Venue</w:t>
      </w:r>
      <w:r w:rsidRPr="006541FF">
        <w:rPr>
          <w:color w:val="000000" w:themeColor="text1"/>
        </w:rPr>
        <w:t>:</w:t>
      </w:r>
      <w:r w:rsidR="00886999" w:rsidRPr="006541FF">
        <w:rPr>
          <w:color w:val="000000" w:themeColor="text1"/>
        </w:rPr>
        <w:t xml:space="preserve"> </w:t>
      </w:r>
      <w:r w:rsidR="000512C1" w:rsidRPr="006541FF">
        <w:rPr>
          <w:color w:val="000000" w:themeColor="text1"/>
        </w:rPr>
        <w:t>Online</w:t>
      </w:r>
      <w:r w:rsidR="00543839" w:rsidRPr="006541FF">
        <w:rPr>
          <w:color w:val="000000" w:themeColor="text1"/>
        </w:rPr>
        <w:t xml:space="preserve"> (Zoom)</w:t>
      </w:r>
    </w:p>
    <w:p w14:paraId="0025EE61" w14:textId="77777777" w:rsidR="00CD1DBF" w:rsidRPr="006541FF" w:rsidRDefault="00CD1DBF" w:rsidP="00CD1DBF">
      <w:pPr>
        <w:spacing w:line="276" w:lineRule="auto"/>
        <w:rPr>
          <w:color w:val="000000" w:themeColor="text1"/>
        </w:rPr>
      </w:pPr>
    </w:p>
    <w:p w14:paraId="65A6D45A" w14:textId="5F965CD1" w:rsidR="004E3720" w:rsidRPr="004E3720" w:rsidRDefault="00B769A6" w:rsidP="00B769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Following the </w:t>
      </w:r>
      <w:r w:rsidR="008D123D">
        <w:rPr>
          <w:sz w:val="22"/>
          <w:szCs w:val="22"/>
        </w:rPr>
        <w:t xml:space="preserve">publication of the </w:t>
      </w:r>
      <w:r w:rsidR="008D123D" w:rsidRPr="00E10F7D">
        <w:rPr>
          <w:sz w:val="22"/>
          <w:szCs w:val="22"/>
        </w:rPr>
        <w:t>‘</w:t>
      </w:r>
      <w:hyperlink r:id="rId8" w:history="1">
        <w:r w:rsidR="00BB7401">
          <w:rPr>
            <w:rStyle w:val="Hyperlink"/>
            <w:sz w:val="22"/>
            <w:szCs w:val="22"/>
          </w:rPr>
          <w:t>202</w:t>
        </w:r>
        <w:r w:rsidR="00A469C7">
          <w:rPr>
            <w:rStyle w:val="Hyperlink"/>
            <w:sz w:val="22"/>
            <w:szCs w:val="22"/>
          </w:rPr>
          <w:t>6</w:t>
        </w:r>
        <w:r w:rsidR="00BB7401">
          <w:rPr>
            <w:rStyle w:val="Hyperlink"/>
            <w:sz w:val="22"/>
            <w:szCs w:val="22"/>
          </w:rPr>
          <w:t xml:space="preserve"> State of the EU ETS Report’</w:t>
        </w:r>
      </w:hyperlink>
      <w:r>
        <w:rPr>
          <w:sz w:val="22"/>
          <w:szCs w:val="22"/>
        </w:rPr>
        <w:t>, t</w:t>
      </w:r>
      <w:r w:rsidR="00CD1DBF" w:rsidRPr="004E3720">
        <w:rPr>
          <w:sz w:val="22"/>
          <w:szCs w:val="22"/>
        </w:rPr>
        <w:t xml:space="preserve">his </w:t>
      </w:r>
      <w:r w:rsidR="008D123D">
        <w:rPr>
          <w:sz w:val="22"/>
          <w:szCs w:val="22"/>
        </w:rPr>
        <w:t>gathering</w:t>
      </w:r>
      <w:r w:rsidR="00CD1DBF" w:rsidRPr="004E3720">
        <w:rPr>
          <w:sz w:val="22"/>
          <w:szCs w:val="22"/>
        </w:rPr>
        <w:t xml:space="preserve"> is intended as a </w:t>
      </w:r>
      <w:r w:rsidR="000512C1">
        <w:rPr>
          <w:bCs/>
          <w:sz w:val="22"/>
          <w:szCs w:val="22"/>
        </w:rPr>
        <w:t>kick off</w:t>
      </w:r>
      <w:r w:rsidR="00E91831" w:rsidRPr="000512C1">
        <w:rPr>
          <w:bCs/>
          <w:sz w:val="22"/>
          <w:szCs w:val="22"/>
        </w:rPr>
        <w:t xml:space="preserve"> brainstorming meeting</w:t>
      </w:r>
      <w:r w:rsidR="00CD1DBF" w:rsidRPr="000512C1">
        <w:rPr>
          <w:bCs/>
          <w:sz w:val="22"/>
          <w:szCs w:val="22"/>
        </w:rPr>
        <w:t xml:space="preserve"> with </w:t>
      </w:r>
      <w:r w:rsidRPr="000512C1">
        <w:rPr>
          <w:bCs/>
          <w:sz w:val="22"/>
          <w:szCs w:val="22"/>
        </w:rPr>
        <w:t>partners and key advisors</w:t>
      </w:r>
      <w:r w:rsidR="008D123D">
        <w:rPr>
          <w:sz w:val="22"/>
          <w:szCs w:val="22"/>
        </w:rPr>
        <w:t xml:space="preserve"> to</w:t>
      </w:r>
      <w:r w:rsidR="00CD1DBF" w:rsidRPr="004E3720">
        <w:rPr>
          <w:sz w:val="22"/>
          <w:szCs w:val="22"/>
        </w:rPr>
        <w:t xml:space="preserve"> </w:t>
      </w:r>
      <w:r w:rsidR="008D123D">
        <w:rPr>
          <w:sz w:val="22"/>
          <w:szCs w:val="22"/>
        </w:rPr>
        <w:t xml:space="preserve">discuss the </w:t>
      </w:r>
      <w:r>
        <w:rPr>
          <w:sz w:val="22"/>
          <w:szCs w:val="22"/>
        </w:rPr>
        <w:t xml:space="preserve">schedule </w:t>
      </w:r>
      <w:r w:rsidR="00CD1DBF" w:rsidRPr="004E3720">
        <w:rPr>
          <w:sz w:val="22"/>
          <w:szCs w:val="22"/>
        </w:rPr>
        <w:t xml:space="preserve">and content of the </w:t>
      </w:r>
      <w:r w:rsidR="008D123D">
        <w:rPr>
          <w:sz w:val="22"/>
          <w:szCs w:val="22"/>
        </w:rPr>
        <w:t>‘</w:t>
      </w:r>
      <w:r w:rsidR="00CD1DBF" w:rsidRPr="006541FF">
        <w:rPr>
          <w:b/>
          <w:bCs/>
          <w:sz w:val="22"/>
          <w:szCs w:val="22"/>
        </w:rPr>
        <w:t>202</w:t>
      </w:r>
      <w:r w:rsidR="00A469C7">
        <w:rPr>
          <w:b/>
          <w:bCs/>
          <w:sz w:val="22"/>
          <w:szCs w:val="22"/>
        </w:rPr>
        <w:t>7</w:t>
      </w:r>
      <w:r w:rsidR="00CD1DBF" w:rsidRPr="004E3720">
        <w:rPr>
          <w:sz w:val="22"/>
          <w:szCs w:val="22"/>
        </w:rPr>
        <w:t xml:space="preserve"> State of the EU ETS Report</w:t>
      </w:r>
      <w:r w:rsidR="008D123D">
        <w:rPr>
          <w:sz w:val="22"/>
          <w:szCs w:val="22"/>
        </w:rPr>
        <w:t>’</w:t>
      </w:r>
      <w:r w:rsidR="00CD1DBF" w:rsidRPr="004E3720">
        <w:rPr>
          <w:rStyle w:val="FootnoteReference"/>
          <w:sz w:val="22"/>
          <w:szCs w:val="22"/>
        </w:rPr>
        <w:footnoteReference w:id="1"/>
      </w:r>
      <w:r w:rsidR="00CD1DBF" w:rsidRPr="004E3720">
        <w:rPr>
          <w:sz w:val="22"/>
          <w:szCs w:val="22"/>
        </w:rPr>
        <w:t xml:space="preserve">. This will be the </w:t>
      </w:r>
      <w:r w:rsidR="00A469C7">
        <w:rPr>
          <w:b/>
          <w:bCs/>
          <w:sz w:val="22"/>
          <w:szCs w:val="22"/>
        </w:rPr>
        <w:t>twelfth</w:t>
      </w:r>
      <w:r w:rsidR="00CD1DBF" w:rsidRPr="004E3720">
        <w:rPr>
          <w:sz w:val="22"/>
          <w:szCs w:val="22"/>
        </w:rPr>
        <w:t xml:space="preserve"> annual report on the </w:t>
      </w:r>
      <w:r w:rsidR="008D123D">
        <w:rPr>
          <w:sz w:val="22"/>
          <w:szCs w:val="22"/>
        </w:rPr>
        <w:t>s</w:t>
      </w:r>
      <w:r w:rsidR="00CD1DBF" w:rsidRPr="004E3720">
        <w:rPr>
          <w:sz w:val="22"/>
          <w:szCs w:val="22"/>
        </w:rPr>
        <w:t xml:space="preserve">tate of the </w:t>
      </w:r>
      <w:r w:rsidRPr="004E3720">
        <w:rPr>
          <w:sz w:val="22"/>
          <w:szCs w:val="22"/>
        </w:rPr>
        <w:t>EU ETS and</w:t>
      </w:r>
      <w:r w:rsidR="00CD1DBF" w:rsidRPr="004E3720">
        <w:rPr>
          <w:sz w:val="22"/>
          <w:szCs w:val="22"/>
        </w:rPr>
        <w:t xml:space="preserve"> builds on the reports produced by this group of authors, and other partners, in the last </w:t>
      </w:r>
      <w:r w:rsidR="00A469C7">
        <w:rPr>
          <w:b/>
          <w:bCs/>
          <w:sz w:val="22"/>
          <w:szCs w:val="22"/>
        </w:rPr>
        <w:t>eleven</w:t>
      </w:r>
      <w:r w:rsidR="00CD1DBF" w:rsidRPr="004E3720">
        <w:rPr>
          <w:sz w:val="22"/>
          <w:szCs w:val="22"/>
        </w:rPr>
        <w:t xml:space="preserve"> years. </w:t>
      </w:r>
    </w:p>
    <w:p w14:paraId="3443606F" w14:textId="367C3680" w:rsidR="004E3720" w:rsidRPr="004E3720" w:rsidRDefault="004E3720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sz w:val="22"/>
          <w:szCs w:val="22"/>
        </w:rPr>
      </w:pPr>
      <w:r w:rsidRPr="004E3720">
        <w:rPr>
          <w:sz w:val="22"/>
          <w:szCs w:val="22"/>
        </w:rPr>
        <w:t>The topics</w:t>
      </w:r>
      <w:r w:rsidR="00B769A6">
        <w:rPr>
          <w:sz w:val="22"/>
          <w:szCs w:val="22"/>
        </w:rPr>
        <w:t xml:space="preserve"> </w:t>
      </w:r>
      <w:r w:rsidRPr="004E3720">
        <w:rPr>
          <w:sz w:val="22"/>
          <w:szCs w:val="22"/>
        </w:rPr>
        <w:t xml:space="preserve">that will be discussed are: </w:t>
      </w:r>
    </w:p>
    <w:p w14:paraId="7B295670" w14:textId="3C1925CC" w:rsidR="00B769A6" w:rsidRDefault="00B769A6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Feedback from State of the EU ETS 202</w:t>
      </w:r>
      <w:r w:rsidR="00A469C7">
        <w:rPr>
          <w:sz w:val="22"/>
          <w:szCs w:val="22"/>
        </w:rPr>
        <w:t>6</w:t>
      </w:r>
    </w:p>
    <w:p w14:paraId="48E9F641" w14:textId="468F0BF5" w:rsidR="004E3720" w:rsidRDefault="008D123D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Macroe</w:t>
      </w:r>
      <w:r w:rsidR="00B769A6">
        <w:rPr>
          <w:sz w:val="22"/>
          <w:szCs w:val="22"/>
        </w:rPr>
        <w:t>conomic context of the 202</w:t>
      </w:r>
      <w:r w:rsidR="00A469C7">
        <w:rPr>
          <w:sz w:val="22"/>
          <w:szCs w:val="22"/>
        </w:rPr>
        <w:t>7</w:t>
      </w:r>
      <w:r w:rsidR="00B769A6">
        <w:rPr>
          <w:sz w:val="22"/>
          <w:szCs w:val="22"/>
        </w:rPr>
        <w:t xml:space="preserve"> report</w:t>
      </w:r>
    </w:p>
    <w:p w14:paraId="35841089" w14:textId="35744926" w:rsidR="00F32C4B" w:rsidRDefault="00B769A6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Distribution of work</w:t>
      </w:r>
    </w:p>
    <w:p w14:paraId="5018540B" w14:textId="0FD1AE10" w:rsidR="00F32C4B" w:rsidRPr="004E3720" w:rsidRDefault="00274569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="00A469C7">
        <w:rPr>
          <w:sz w:val="22"/>
          <w:szCs w:val="22"/>
        </w:rPr>
        <w:t>7</w:t>
      </w:r>
      <w:r>
        <w:rPr>
          <w:sz w:val="22"/>
          <w:szCs w:val="22"/>
        </w:rPr>
        <w:t xml:space="preserve"> Schedule and timing</w:t>
      </w:r>
    </w:p>
    <w:p w14:paraId="3D0F8F4F" w14:textId="65D0475B" w:rsidR="00953149" w:rsidRPr="004E3720" w:rsidRDefault="00274569" w:rsidP="00D10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/>
        <w:jc w:val="both"/>
      </w:pPr>
      <w:r>
        <w:rPr>
          <w:sz w:val="22"/>
          <w:szCs w:val="22"/>
        </w:rPr>
        <w:t>T</w:t>
      </w:r>
      <w:r w:rsidR="00953149" w:rsidRPr="004E3720">
        <w:rPr>
          <w:sz w:val="22"/>
          <w:szCs w:val="22"/>
        </w:rPr>
        <w:t xml:space="preserve">he </w:t>
      </w:r>
      <w:r>
        <w:rPr>
          <w:sz w:val="22"/>
          <w:szCs w:val="22"/>
        </w:rPr>
        <w:t>ERCST</w:t>
      </w:r>
      <w:r w:rsidR="00953149" w:rsidRPr="004E3720">
        <w:rPr>
          <w:sz w:val="22"/>
          <w:szCs w:val="22"/>
        </w:rPr>
        <w:t xml:space="preserve"> will present the</w:t>
      </w:r>
      <w:r w:rsidR="004E3720" w:rsidRPr="004E3720">
        <w:rPr>
          <w:sz w:val="22"/>
          <w:szCs w:val="22"/>
        </w:rPr>
        <w:t xml:space="preserve"> expected</w:t>
      </w:r>
      <w:r w:rsidR="00953149" w:rsidRPr="004E3720">
        <w:rPr>
          <w:sz w:val="22"/>
          <w:szCs w:val="22"/>
        </w:rPr>
        <w:t xml:space="preserve"> outline and </w:t>
      </w:r>
      <w:r>
        <w:rPr>
          <w:sz w:val="22"/>
          <w:szCs w:val="22"/>
        </w:rPr>
        <w:t>draft schedule</w:t>
      </w:r>
      <w:r w:rsidR="00953149" w:rsidRPr="004E3720">
        <w:rPr>
          <w:sz w:val="22"/>
          <w:szCs w:val="22"/>
        </w:rPr>
        <w:t xml:space="preserve">, which will allow for </w:t>
      </w:r>
      <w:r w:rsidR="00084FB4" w:rsidRPr="004E3720">
        <w:rPr>
          <w:sz w:val="22"/>
          <w:szCs w:val="22"/>
        </w:rPr>
        <w:t>a</w:t>
      </w:r>
      <w:r w:rsidR="00953149" w:rsidRPr="004E3720">
        <w:rPr>
          <w:sz w:val="22"/>
          <w:szCs w:val="22"/>
        </w:rPr>
        <w:t xml:space="preserve"> </w:t>
      </w:r>
      <w:r>
        <w:rPr>
          <w:sz w:val="22"/>
          <w:szCs w:val="22"/>
        </w:rPr>
        <w:t>brainstorming</w:t>
      </w:r>
      <w:r w:rsidR="00953149" w:rsidRPr="004E3720">
        <w:rPr>
          <w:sz w:val="22"/>
          <w:szCs w:val="22"/>
        </w:rPr>
        <w:t xml:space="preserve"> discussion with the </w:t>
      </w:r>
      <w:r w:rsidR="00143837">
        <w:rPr>
          <w:sz w:val="22"/>
          <w:szCs w:val="22"/>
        </w:rPr>
        <w:t>team</w:t>
      </w:r>
      <w:r w:rsidR="00953149" w:rsidRPr="004E3720">
        <w:rPr>
          <w:sz w:val="22"/>
          <w:szCs w:val="22"/>
        </w:rPr>
        <w:t xml:space="preserve"> to address any gaps, or make any corrections needed</w:t>
      </w:r>
      <w:r w:rsidR="00953149">
        <w:t xml:space="preserve">. </w:t>
      </w:r>
    </w:p>
    <w:p w14:paraId="63EA5FC2" w14:textId="77777777" w:rsidR="0047645F" w:rsidRPr="0047645F" w:rsidRDefault="0047645F" w:rsidP="000512C1">
      <w:pPr>
        <w:tabs>
          <w:tab w:val="left" w:pos="2160"/>
        </w:tabs>
        <w:spacing w:before="240" w:after="120" w:line="360" w:lineRule="auto"/>
        <w:ind w:left="2160" w:right="-58" w:hanging="2160"/>
        <w:jc w:val="both"/>
        <w:rPr>
          <w:color w:val="000000" w:themeColor="text1"/>
          <w:sz w:val="2"/>
          <w:szCs w:val="2"/>
        </w:rPr>
      </w:pPr>
    </w:p>
    <w:p w14:paraId="2703D011" w14:textId="23201B7D" w:rsidR="008013E1" w:rsidRDefault="000512C1" w:rsidP="000512C1">
      <w:pPr>
        <w:tabs>
          <w:tab w:val="left" w:pos="2160"/>
        </w:tabs>
        <w:spacing w:before="240" w:after="120" w:line="360" w:lineRule="auto"/>
        <w:ind w:left="2160" w:right="-58" w:hanging="216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3D0D1C">
        <w:rPr>
          <w:color w:val="000000" w:themeColor="text1"/>
        </w:rPr>
        <w:t>5</w:t>
      </w:r>
      <w:r>
        <w:rPr>
          <w:color w:val="000000" w:themeColor="text1"/>
        </w:rPr>
        <w:t>:</w:t>
      </w:r>
      <w:r w:rsidR="003D0D1C">
        <w:rPr>
          <w:color w:val="000000" w:themeColor="text1"/>
        </w:rPr>
        <w:t>0</w:t>
      </w:r>
      <w:r>
        <w:rPr>
          <w:color w:val="000000" w:themeColor="text1"/>
        </w:rPr>
        <w:t>0 – 1</w:t>
      </w:r>
      <w:r w:rsidR="003D0D1C">
        <w:rPr>
          <w:color w:val="000000" w:themeColor="text1"/>
        </w:rPr>
        <w:t>5</w:t>
      </w:r>
      <w:r>
        <w:rPr>
          <w:color w:val="000000" w:themeColor="text1"/>
        </w:rPr>
        <w:t>:</w:t>
      </w:r>
      <w:r w:rsidR="003D0D1C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274569">
        <w:rPr>
          <w:color w:val="000000" w:themeColor="text1"/>
        </w:rPr>
        <w:tab/>
      </w:r>
      <w:r w:rsidR="004E3720" w:rsidRPr="008D2CF9">
        <w:rPr>
          <w:b/>
          <w:color w:val="000000" w:themeColor="text1"/>
        </w:rPr>
        <w:t xml:space="preserve">Welcome and </w:t>
      </w:r>
      <w:r w:rsidR="004E3720">
        <w:rPr>
          <w:b/>
          <w:color w:val="000000" w:themeColor="text1"/>
        </w:rPr>
        <w:t>introduction: 202</w:t>
      </w:r>
      <w:r w:rsidR="00BB7401">
        <w:rPr>
          <w:b/>
          <w:color w:val="000000" w:themeColor="text1"/>
        </w:rPr>
        <w:t>6</w:t>
      </w:r>
      <w:r w:rsidR="004E3720">
        <w:rPr>
          <w:b/>
          <w:color w:val="000000" w:themeColor="text1"/>
        </w:rPr>
        <w:t xml:space="preserve"> </w:t>
      </w:r>
      <w:r w:rsidR="00F32C4B">
        <w:rPr>
          <w:b/>
          <w:color w:val="000000" w:themeColor="text1"/>
        </w:rPr>
        <w:t>S</w:t>
      </w:r>
      <w:r w:rsidR="004E3720">
        <w:rPr>
          <w:b/>
          <w:color w:val="000000" w:themeColor="text1"/>
        </w:rPr>
        <w:t>tate of EU ETS</w:t>
      </w:r>
      <w:r w:rsidR="00274569">
        <w:rPr>
          <w:b/>
          <w:color w:val="000000" w:themeColor="text1"/>
        </w:rPr>
        <w:t xml:space="preserve"> Report</w:t>
      </w:r>
    </w:p>
    <w:p w14:paraId="1C99B8D7" w14:textId="1BFA2689" w:rsidR="000512C1" w:rsidRPr="000512C1" w:rsidRDefault="000512C1" w:rsidP="0047645F">
      <w:pPr>
        <w:ind w:left="2160" w:hanging="216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3D0D1C">
        <w:rPr>
          <w:color w:val="000000" w:themeColor="text1"/>
        </w:rPr>
        <w:t>5</w:t>
      </w:r>
      <w:r>
        <w:rPr>
          <w:color w:val="000000" w:themeColor="text1"/>
        </w:rPr>
        <w:t>:</w:t>
      </w:r>
      <w:r w:rsidR="003D0D1C">
        <w:rPr>
          <w:color w:val="000000" w:themeColor="text1"/>
        </w:rPr>
        <w:t>1</w:t>
      </w:r>
      <w:r>
        <w:rPr>
          <w:color w:val="000000" w:themeColor="text1"/>
        </w:rPr>
        <w:t>0 – 1</w:t>
      </w:r>
      <w:r w:rsidR="003D0D1C">
        <w:rPr>
          <w:color w:val="000000" w:themeColor="text1"/>
        </w:rPr>
        <w:t>5</w:t>
      </w:r>
      <w:r>
        <w:rPr>
          <w:color w:val="000000" w:themeColor="text1"/>
        </w:rPr>
        <w:t>:</w:t>
      </w:r>
      <w:r w:rsidR="003D0D1C">
        <w:rPr>
          <w:color w:val="000000" w:themeColor="text1"/>
        </w:rPr>
        <w:t>5</w:t>
      </w:r>
      <w:r>
        <w:rPr>
          <w:color w:val="000000" w:themeColor="text1"/>
        </w:rPr>
        <w:t>0</w:t>
      </w:r>
      <w:r w:rsidR="004703EE" w:rsidRPr="008D2CF9">
        <w:rPr>
          <w:color w:val="000000" w:themeColor="text1"/>
        </w:rPr>
        <w:tab/>
      </w:r>
      <w:proofErr w:type="spellStart"/>
      <w:r w:rsidR="0047645F" w:rsidRPr="00D267C6">
        <w:rPr>
          <w:b/>
          <w:color w:val="000000" w:themeColor="text1"/>
        </w:rPr>
        <w:t>ToC</w:t>
      </w:r>
      <w:proofErr w:type="spellEnd"/>
      <w:r w:rsidR="0047645F" w:rsidRPr="00D267C6">
        <w:rPr>
          <w:b/>
          <w:color w:val="000000" w:themeColor="text1"/>
        </w:rPr>
        <w:t xml:space="preserve"> and division of work</w:t>
      </w:r>
      <w:r w:rsidR="0047645F">
        <w:rPr>
          <w:color w:val="000000" w:themeColor="text1"/>
        </w:rPr>
        <w:t xml:space="preserve"> </w:t>
      </w:r>
    </w:p>
    <w:p w14:paraId="0B9A93E0" w14:textId="44279EAA" w:rsidR="00D267C6" w:rsidRDefault="00D267C6" w:rsidP="000512C1">
      <w:pPr>
        <w:jc w:val="both"/>
        <w:rPr>
          <w:b/>
          <w:color w:val="000000" w:themeColor="text1"/>
        </w:rPr>
      </w:pPr>
    </w:p>
    <w:p w14:paraId="3EFEB2A1" w14:textId="0CE40136" w:rsidR="00D267C6" w:rsidRPr="00D267C6" w:rsidRDefault="000512C1" w:rsidP="0047645F">
      <w:pPr>
        <w:ind w:left="2127" w:hanging="212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="003D0D1C">
        <w:rPr>
          <w:bCs/>
          <w:color w:val="000000" w:themeColor="text1"/>
        </w:rPr>
        <w:t>5</w:t>
      </w:r>
      <w:r>
        <w:rPr>
          <w:bCs/>
          <w:color w:val="000000" w:themeColor="text1"/>
        </w:rPr>
        <w:t>:</w:t>
      </w:r>
      <w:r w:rsidR="003D0D1C">
        <w:rPr>
          <w:bCs/>
          <w:color w:val="000000" w:themeColor="text1"/>
        </w:rPr>
        <w:t>5</w:t>
      </w:r>
      <w:r w:rsidR="006541FF">
        <w:rPr>
          <w:bCs/>
          <w:color w:val="000000" w:themeColor="text1"/>
        </w:rPr>
        <w:t>0</w:t>
      </w:r>
      <w:r>
        <w:rPr>
          <w:bCs/>
          <w:color w:val="000000" w:themeColor="text1"/>
        </w:rPr>
        <w:t xml:space="preserve"> – 1</w:t>
      </w:r>
      <w:r w:rsidR="003D0D1C">
        <w:rPr>
          <w:bCs/>
          <w:color w:val="000000" w:themeColor="text1"/>
        </w:rPr>
        <w:t>6</w:t>
      </w:r>
      <w:r>
        <w:rPr>
          <w:bCs/>
          <w:color w:val="000000" w:themeColor="text1"/>
        </w:rPr>
        <w:t>:</w:t>
      </w:r>
      <w:r w:rsidR="003D0D1C">
        <w:rPr>
          <w:bCs/>
          <w:color w:val="000000" w:themeColor="text1"/>
        </w:rPr>
        <w:t>00</w:t>
      </w:r>
      <w:r>
        <w:rPr>
          <w:bCs/>
          <w:color w:val="000000" w:themeColor="text1"/>
        </w:rPr>
        <w:t xml:space="preserve"> </w:t>
      </w:r>
      <w:r w:rsidR="00D267C6">
        <w:rPr>
          <w:bCs/>
          <w:color w:val="000000" w:themeColor="text1"/>
        </w:rPr>
        <w:tab/>
      </w:r>
      <w:r w:rsidR="0047645F">
        <w:rPr>
          <w:b/>
          <w:color w:val="000000" w:themeColor="text1"/>
        </w:rPr>
        <w:t>202</w:t>
      </w:r>
      <w:r w:rsidR="00BB7401">
        <w:rPr>
          <w:b/>
          <w:color w:val="000000" w:themeColor="text1"/>
        </w:rPr>
        <w:t>6</w:t>
      </w:r>
      <w:r w:rsidR="0047645F">
        <w:rPr>
          <w:b/>
          <w:color w:val="000000" w:themeColor="text1"/>
        </w:rPr>
        <w:t xml:space="preserve"> State of the EU ETS Report </w:t>
      </w:r>
      <w:r w:rsidR="006C7F7E">
        <w:rPr>
          <w:b/>
          <w:color w:val="000000" w:themeColor="text1"/>
        </w:rPr>
        <w:t>c</w:t>
      </w:r>
      <w:r w:rsidR="0047645F">
        <w:rPr>
          <w:b/>
          <w:color w:val="000000" w:themeColor="text1"/>
        </w:rPr>
        <w:t>alendar for feedback.</w:t>
      </w:r>
    </w:p>
    <w:p w14:paraId="4C24B25A" w14:textId="77777777" w:rsidR="00953149" w:rsidRPr="00AF7723" w:rsidRDefault="00953149" w:rsidP="000512C1">
      <w:pPr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0B9DD69" w14:textId="1824332B" w:rsidR="006C038C" w:rsidRPr="004E3720" w:rsidRDefault="004E3720" w:rsidP="000512C1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1</w:t>
      </w:r>
      <w:r w:rsidR="003D0D1C">
        <w:rPr>
          <w:color w:val="000000" w:themeColor="text1"/>
        </w:rPr>
        <w:t>6</w:t>
      </w:r>
      <w:r w:rsidR="009C10DB">
        <w:rPr>
          <w:color w:val="000000" w:themeColor="text1"/>
        </w:rPr>
        <w:t>:</w:t>
      </w:r>
      <w:r w:rsidR="003D0D1C">
        <w:rPr>
          <w:color w:val="000000" w:themeColor="text1"/>
        </w:rPr>
        <w:t>0</w:t>
      </w:r>
      <w:r>
        <w:rPr>
          <w:color w:val="000000" w:themeColor="text1"/>
        </w:rPr>
        <w:t>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C10D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4E3720">
        <w:rPr>
          <w:b/>
          <w:bCs/>
        </w:rPr>
        <w:t>End of the meeting</w:t>
      </w:r>
      <w:r w:rsidR="006939A7" w:rsidRPr="004E3720">
        <w:rPr>
          <w:b/>
          <w:bCs/>
        </w:rPr>
        <w:t xml:space="preserve"> </w:t>
      </w:r>
      <w:r w:rsidR="0025762A">
        <w:rPr>
          <w:b/>
          <w:color w:val="000000" w:themeColor="text1"/>
        </w:rPr>
        <w:t xml:space="preserve"> </w:t>
      </w:r>
    </w:p>
    <w:sectPr w:rsidR="006C038C" w:rsidRPr="004E3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FCC4" w14:textId="77777777" w:rsidR="00DC4519" w:rsidRDefault="00DC4519">
      <w:r>
        <w:separator/>
      </w:r>
    </w:p>
  </w:endnote>
  <w:endnote w:type="continuationSeparator" w:id="0">
    <w:p w14:paraId="715F850B" w14:textId="77777777" w:rsidR="00DC4519" w:rsidRDefault="00DC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C2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479ED" w14:textId="77777777" w:rsidR="006939A7" w:rsidRDefault="006939A7" w:rsidP="006939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4005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7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866936" w14:textId="5AAAB2A3" w:rsidR="00A60627" w:rsidRPr="006939A7" w:rsidRDefault="00A60627" w:rsidP="006939A7">
    <w:pPr>
      <w:tabs>
        <w:tab w:val="center" w:pos="4680"/>
        <w:tab w:val="right" w:pos="9360"/>
      </w:tabs>
      <w:spacing w:after="720"/>
      <w:ind w:right="360"/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372" w14:textId="77777777" w:rsidR="00A60627" w:rsidRDefault="004703EE">
    <w:pPr>
      <w:tabs>
        <w:tab w:val="center" w:pos="4680"/>
        <w:tab w:val="right" w:pos="9360"/>
      </w:tabs>
      <w:spacing w:after="72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rFonts w:ascii="Calibri" w:eastAsia="Calibri" w:hAnsi="Calibri" w:cs="Calibri"/>
        <w:noProof/>
        <w:sz w:val="18"/>
        <w:szCs w:val="18"/>
      </w:rPr>
      <w:drawing>
        <wp:inline distT="0" distB="0" distL="0" distR="0" wp14:anchorId="1FB23F4B" wp14:editId="1432D154">
          <wp:extent cx="50713" cy="50713"/>
          <wp:effectExtent l="0" t="0" r="0" 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13" cy="50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9388" w14:textId="77777777" w:rsidR="00DC4519" w:rsidRDefault="00DC4519">
      <w:r>
        <w:separator/>
      </w:r>
    </w:p>
  </w:footnote>
  <w:footnote w:type="continuationSeparator" w:id="0">
    <w:p w14:paraId="373B3249" w14:textId="77777777" w:rsidR="00DC4519" w:rsidRDefault="00DC4519">
      <w:r>
        <w:continuationSeparator/>
      </w:r>
    </w:p>
  </w:footnote>
  <w:footnote w:id="1">
    <w:p w14:paraId="0B3E56ED" w14:textId="07F1D0FE" w:rsidR="00CD1DBF" w:rsidRPr="00CD1DBF" w:rsidRDefault="00CD1DBF" w:rsidP="003D0D1C">
      <w:pPr>
        <w:spacing w:line="276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CD1DBF">
        <w:rPr>
          <w:sz w:val="21"/>
          <w:szCs w:val="21"/>
        </w:rPr>
        <w:t xml:space="preserve">The </w:t>
      </w:r>
      <w:r w:rsidRPr="009B313C">
        <w:rPr>
          <w:sz w:val="21"/>
          <w:szCs w:val="21"/>
        </w:rPr>
        <w:t>202</w:t>
      </w:r>
      <w:r w:rsidR="00A469C7">
        <w:rPr>
          <w:sz w:val="21"/>
          <w:szCs w:val="21"/>
        </w:rPr>
        <w:t>7</w:t>
      </w:r>
      <w:r w:rsidR="004E3720" w:rsidRPr="009B313C">
        <w:rPr>
          <w:sz w:val="21"/>
          <w:szCs w:val="21"/>
        </w:rPr>
        <w:t xml:space="preserve"> </w:t>
      </w:r>
      <w:r w:rsidRPr="00CD1DBF">
        <w:rPr>
          <w:sz w:val="21"/>
          <w:szCs w:val="21"/>
        </w:rPr>
        <w:t xml:space="preserve">State of the EU ETS Report is a joint effort between </w:t>
      </w:r>
      <w:hyperlink r:id="rId1" w:history="1">
        <w:r w:rsidRPr="00CD1DBF">
          <w:rPr>
            <w:rStyle w:val="Hyperlink"/>
            <w:sz w:val="21"/>
            <w:szCs w:val="21"/>
          </w:rPr>
          <w:t>ERCST</w:t>
        </w:r>
      </w:hyperlink>
      <w:r w:rsidRPr="00CD1DBF">
        <w:rPr>
          <w:sz w:val="21"/>
          <w:szCs w:val="21"/>
        </w:rPr>
        <w:t xml:space="preserve">, </w:t>
      </w:r>
      <w:hyperlink r:id="rId2" w:history="1">
        <w:r w:rsidR="009B313C" w:rsidRPr="0052615C">
          <w:rPr>
            <w:rStyle w:val="Hyperlink"/>
            <w:sz w:val="21"/>
            <w:szCs w:val="21"/>
          </w:rPr>
          <w:t>Compass Lexecon</w:t>
        </w:r>
      </w:hyperlink>
      <w:r w:rsidR="009B313C">
        <w:rPr>
          <w:sz w:val="21"/>
          <w:szCs w:val="21"/>
        </w:rPr>
        <w:t xml:space="preserve">, </w:t>
      </w:r>
      <w:hyperlink r:id="rId3" w:history="1">
        <w:proofErr w:type="spellStart"/>
        <w:r w:rsidRPr="00CD1DBF">
          <w:rPr>
            <w:rStyle w:val="Hyperlink"/>
            <w:sz w:val="21"/>
            <w:szCs w:val="21"/>
          </w:rPr>
          <w:t>BloombergNEF</w:t>
        </w:r>
        <w:proofErr w:type="spellEnd"/>
      </w:hyperlink>
      <w:r w:rsidRPr="00CD1DBF">
        <w:rPr>
          <w:sz w:val="21"/>
          <w:szCs w:val="21"/>
        </w:rPr>
        <w:t xml:space="preserve">, </w:t>
      </w:r>
      <w:r w:rsidR="009B313C">
        <w:rPr>
          <w:sz w:val="21"/>
          <w:szCs w:val="21"/>
        </w:rPr>
        <w:t xml:space="preserve">and </w:t>
      </w:r>
      <w:hyperlink r:id="rId4" w:history="1">
        <w:r w:rsidRPr="00CD1DBF">
          <w:rPr>
            <w:rStyle w:val="Hyperlink"/>
            <w:sz w:val="21"/>
            <w:szCs w:val="21"/>
          </w:rPr>
          <w:t>the Wegener Centre for climate and global change at the University of Graz</w:t>
        </w:r>
      </w:hyperlink>
      <w:r w:rsidR="00953149">
        <w:rPr>
          <w:sz w:val="21"/>
          <w:szCs w:val="2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7F5" w14:textId="77777777" w:rsidR="00A60627" w:rsidRDefault="00A60627">
    <w:pPr>
      <w:widowControl w:val="0"/>
      <w:spacing w:before="709" w:line="276" w:lineRule="auto"/>
      <w:rPr>
        <w:sz w:val="18"/>
        <w:szCs w:val="18"/>
      </w:rPr>
    </w:pPr>
  </w:p>
  <w:tbl>
    <w:tblPr>
      <w:tblStyle w:val="a"/>
      <w:tblW w:w="8522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52"/>
      <w:gridCol w:w="7370"/>
    </w:tblGrid>
    <w:tr w:rsidR="00A60627" w14:paraId="03F0516B" w14:textId="77777777">
      <w:tc>
        <w:tcPr>
          <w:tcW w:w="1152" w:type="dxa"/>
        </w:tcPr>
        <w:p w14:paraId="5DE11C53" w14:textId="77777777" w:rsidR="00A60627" w:rsidRDefault="004703EE">
          <w:pPr>
            <w:tabs>
              <w:tab w:val="center" w:pos="4680"/>
              <w:tab w:val="right" w:pos="9360"/>
            </w:tabs>
            <w:jc w:val="right"/>
            <w:rPr>
              <w:b/>
            </w:rPr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7370" w:type="dxa"/>
        </w:tcPr>
        <w:p w14:paraId="200892B1" w14:textId="77777777" w:rsidR="00A60627" w:rsidRDefault="00A60627">
          <w:pPr>
            <w:tabs>
              <w:tab w:val="center" w:pos="4680"/>
              <w:tab w:val="right" w:pos="9360"/>
            </w:tabs>
          </w:pPr>
        </w:p>
      </w:tc>
    </w:tr>
  </w:tbl>
  <w:p w14:paraId="3570236E" w14:textId="77777777" w:rsidR="00A60627" w:rsidRDefault="00A6062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D618" w14:textId="68850CB0" w:rsidR="00E1590C" w:rsidRDefault="00D41C57">
    <w:pPr>
      <w:tabs>
        <w:tab w:val="center" w:pos="4680"/>
        <w:tab w:val="right" w:pos="9360"/>
      </w:tabs>
      <w:spacing w:before="709"/>
    </w:pPr>
    <w:r w:rsidRPr="000C189B">
      <w:rPr>
        <w:noProof/>
      </w:rPr>
      <w:drawing>
        <wp:anchor distT="0" distB="0" distL="114300" distR="114300" simplePos="0" relativeHeight="251660288" behindDoc="0" locked="0" layoutInCell="1" allowOverlap="1" wp14:anchorId="0B88FF50" wp14:editId="1A0CAE8F">
          <wp:simplePos x="0" y="0"/>
          <wp:positionH relativeFrom="column">
            <wp:posOffset>2573020</wp:posOffset>
          </wp:positionH>
          <wp:positionV relativeFrom="paragraph">
            <wp:posOffset>508000</wp:posOffset>
          </wp:positionV>
          <wp:extent cx="2193925" cy="601980"/>
          <wp:effectExtent l="0" t="0" r="0" b="7620"/>
          <wp:wrapNone/>
          <wp:docPr id="4098" name="Picture 2" descr="Compass Lexecon">
            <a:extLst xmlns:a="http://schemas.openxmlformats.org/drawingml/2006/main">
              <a:ext uri="{FF2B5EF4-FFF2-40B4-BE49-F238E27FC236}">
                <a16:creationId xmlns:a16="http://schemas.microsoft.com/office/drawing/2014/main" id="{01A596CD-C59A-66C6-09E7-16014613C5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Compass Lexecon">
                    <a:extLst>
                      <a:ext uri="{FF2B5EF4-FFF2-40B4-BE49-F238E27FC236}">
                        <a16:creationId xmlns:a16="http://schemas.microsoft.com/office/drawing/2014/main" id="{01A596CD-C59A-66C6-09E7-16014613C5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2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27">
      <w:rPr>
        <w:noProof/>
      </w:rPr>
      <w:drawing>
        <wp:anchor distT="0" distB="0" distL="114300" distR="114300" simplePos="0" relativeHeight="251661312" behindDoc="0" locked="0" layoutInCell="1" allowOverlap="1" wp14:anchorId="1334A4F9" wp14:editId="73915C4B">
          <wp:simplePos x="0" y="0"/>
          <wp:positionH relativeFrom="column">
            <wp:posOffset>4607560</wp:posOffset>
          </wp:positionH>
          <wp:positionV relativeFrom="paragraph">
            <wp:posOffset>508000</wp:posOffset>
          </wp:positionV>
          <wp:extent cx="1188720" cy="754380"/>
          <wp:effectExtent l="0" t="0" r="0" b="7620"/>
          <wp:wrapNone/>
          <wp:docPr id="14" name="Picture 3" descr="A logo with a globe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3" descr="A logo with a globe an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4A85F69" wp14:editId="2A8E99DD">
          <wp:simplePos x="0" y="0"/>
          <wp:positionH relativeFrom="column">
            <wp:posOffset>1140460</wp:posOffset>
          </wp:positionH>
          <wp:positionV relativeFrom="paragraph">
            <wp:posOffset>668020</wp:posOffset>
          </wp:positionV>
          <wp:extent cx="1722120" cy="247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n-US"/>
      </w:rPr>
      <w:drawing>
        <wp:anchor distT="0" distB="0" distL="114300" distR="114300" simplePos="0" relativeHeight="251663360" behindDoc="0" locked="0" layoutInCell="1" allowOverlap="1" wp14:anchorId="36621740" wp14:editId="3BB18D6D">
          <wp:simplePos x="0" y="0"/>
          <wp:positionH relativeFrom="column">
            <wp:posOffset>-279400</wp:posOffset>
          </wp:positionH>
          <wp:positionV relativeFrom="paragraph">
            <wp:posOffset>508000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80B64" w14:textId="7BC3C09E" w:rsidR="00A60627" w:rsidRDefault="00A60627">
    <w:pPr>
      <w:tabs>
        <w:tab w:val="center" w:pos="4680"/>
        <w:tab w:val="right" w:pos="9360"/>
      </w:tabs>
      <w:spacing w:before="709"/>
    </w:pPr>
  </w:p>
  <w:p w14:paraId="4E6DBFA9" w14:textId="77777777" w:rsidR="00E1590C" w:rsidRDefault="00E1590C" w:rsidP="00E1590C">
    <w:pPr>
      <w:tabs>
        <w:tab w:val="center" w:pos="4680"/>
        <w:tab w:val="right" w:pos="9360"/>
      </w:tabs>
    </w:pPr>
  </w:p>
  <w:p w14:paraId="01C599EF" w14:textId="77777777" w:rsidR="008013E1" w:rsidRDefault="008013E1" w:rsidP="00E1590C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15BB" w14:textId="77777777" w:rsidR="00A60627" w:rsidRDefault="004703EE">
    <w:pPr>
      <w:tabs>
        <w:tab w:val="center" w:pos="4680"/>
        <w:tab w:val="right" w:pos="9360"/>
      </w:tabs>
      <w:spacing w:before="709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DC03EA" wp14:editId="418ED5F0">
          <wp:simplePos x="0" y="0"/>
          <wp:positionH relativeFrom="margin">
            <wp:posOffset>-457199</wp:posOffset>
          </wp:positionH>
          <wp:positionV relativeFrom="paragraph">
            <wp:posOffset>7620</wp:posOffset>
          </wp:positionV>
          <wp:extent cx="1143000" cy="701675"/>
          <wp:effectExtent l="0" t="0" r="0" b="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FABC9" w14:textId="77777777" w:rsidR="00A60627" w:rsidRDefault="00A60627">
    <w:pPr>
      <w:tabs>
        <w:tab w:val="center" w:pos="4680"/>
        <w:tab w:val="right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911"/>
    <w:multiLevelType w:val="hybridMultilevel"/>
    <w:tmpl w:val="703A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FE3"/>
    <w:multiLevelType w:val="multilevel"/>
    <w:tmpl w:val="F3D82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E57B03"/>
    <w:multiLevelType w:val="hybridMultilevel"/>
    <w:tmpl w:val="932471BA"/>
    <w:lvl w:ilvl="0" w:tplc="BF5601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BF744E"/>
    <w:multiLevelType w:val="hybridMultilevel"/>
    <w:tmpl w:val="79E4BB1E"/>
    <w:lvl w:ilvl="0" w:tplc="09C2AF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8BE3D88"/>
    <w:multiLevelType w:val="hybridMultilevel"/>
    <w:tmpl w:val="8AE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16E0"/>
    <w:multiLevelType w:val="multilevel"/>
    <w:tmpl w:val="9E62A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53537D"/>
    <w:multiLevelType w:val="multilevel"/>
    <w:tmpl w:val="73FAC9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065ACF"/>
    <w:multiLevelType w:val="hybridMultilevel"/>
    <w:tmpl w:val="FB44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46A77"/>
    <w:multiLevelType w:val="hybridMultilevel"/>
    <w:tmpl w:val="6A62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5B76"/>
    <w:multiLevelType w:val="multilevel"/>
    <w:tmpl w:val="0B80A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7E6F8C"/>
    <w:multiLevelType w:val="hybridMultilevel"/>
    <w:tmpl w:val="21FAD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BCE4771"/>
    <w:multiLevelType w:val="hybridMultilevel"/>
    <w:tmpl w:val="F00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5876">
    <w:abstractNumId w:val="9"/>
  </w:num>
  <w:num w:numId="2" w16cid:durableId="88428904">
    <w:abstractNumId w:val="1"/>
  </w:num>
  <w:num w:numId="3" w16cid:durableId="1123570589">
    <w:abstractNumId w:val="5"/>
  </w:num>
  <w:num w:numId="4" w16cid:durableId="1830166745">
    <w:abstractNumId w:val="6"/>
  </w:num>
  <w:num w:numId="5" w16cid:durableId="1375501574">
    <w:abstractNumId w:val="0"/>
  </w:num>
  <w:num w:numId="6" w16cid:durableId="760027166">
    <w:abstractNumId w:val="4"/>
  </w:num>
  <w:num w:numId="7" w16cid:durableId="761603251">
    <w:abstractNumId w:val="11"/>
  </w:num>
  <w:num w:numId="8" w16cid:durableId="1307929941">
    <w:abstractNumId w:val="2"/>
  </w:num>
  <w:num w:numId="9" w16cid:durableId="2065712538">
    <w:abstractNumId w:val="7"/>
  </w:num>
  <w:num w:numId="10" w16cid:durableId="1955670097">
    <w:abstractNumId w:val="10"/>
  </w:num>
  <w:num w:numId="11" w16cid:durableId="152913739">
    <w:abstractNumId w:val="3"/>
  </w:num>
  <w:num w:numId="12" w16cid:durableId="928587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7"/>
    <w:rsid w:val="00012166"/>
    <w:rsid w:val="00021955"/>
    <w:rsid w:val="000268B9"/>
    <w:rsid w:val="00026C5E"/>
    <w:rsid w:val="000512C1"/>
    <w:rsid w:val="00081E84"/>
    <w:rsid w:val="00084FB4"/>
    <w:rsid w:val="00087A35"/>
    <w:rsid w:val="00093DC5"/>
    <w:rsid w:val="000F1BA3"/>
    <w:rsid w:val="001007F7"/>
    <w:rsid w:val="00103E97"/>
    <w:rsid w:val="0010425E"/>
    <w:rsid w:val="0013018A"/>
    <w:rsid w:val="00136774"/>
    <w:rsid w:val="00143837"/>
    <w:rsid w:val="0014495C"/>
    <w:rsid w:val="00161CAD"/>
    <w:rsid w:val="00166805"/>
    <w:rsid w:val="001872A0"/>
    <w:rsid w:val="00194474"/>
    <w:rsid w:val="001B3E75"/>
    <w:rsid w:val="001D3F0D"/>
    <w:rsid w:val="001D6F5E"/>
    <w:rsid w:val="001D7C17"/>
    <w:rsid w:val="001E731D"/>
    <w:rsid w:val="001F21F2"/>
    <w:rsid w:val="00211BED"/>
    <w:rsid w:val="002445DA"/>
    <w:rsid w:val="0025762A"/>
    <w:rsid w:val="0026026C"/>
    <w:rsid w:val="00267BFD"/>
    <w:rsid w:val="00274569"/>
    <w:rsid w:val="00295252"/>
    <w:rsid w:val="002A1C3D"/>
    <w:rsid w:val="002A2840"/>
    <w:rsid w:val="002A3752"/>
    <w:rsid w:val="002C4D51"/>
    <w:rsid w:val="002E664E"/>
    <w:rsid w:val="0034149E"/>
    <w:rsid w:val="00354F66"/>
    <w:rsid w:val="003604E3"/>
    <w:rsid w:val="00366BB9"/>
    <w:rsid w:val="0037235E"/>
    <w:rsid w:val="00394DF8"/>
    <w:rsid w:val="003D0D1C"/>
    <w:rsid w:val="003F444A"/>
    <w:rsid w:val="00412766"/>
    <w:rsid w:val="00423C5E"/>
    <w:rsid w:val="004401AF"/>
    <w:rsid w:val="004459B1"/>
    <w:rsid w:val="004703EE"/>
    <w:rsid w:val="0047645F"/>
    <w:rsid w:val="00493D7A"/>
    <w:rsid w:val="004A185B"/>
    <w:rsid w:val="004A6537"/>
    <w:rsid w:val="004B35E0"/>
    <w:rsid w:val="004E3720"/>
    <w:rsid w:val="00503D23"/>
    <w:rsid w:val="005130AD"/>
    <w:rsid w:val="005217D1"/>
    <w:rsid w:val="00522E2C"/>
    <w:rsid w:val="00543839"/>
    <w:rsid w:val="00555A57"/>
    <w:rsid w:val="0056168B"/>
    <w:rsid w:val="00562AF5"/>
    <w:rsid w:val="00597617"/>
    <w:rsid w:val="005B0F44"/>
    <w:rsid w:val="005B47CA"/>
    <w:rsid w:val="005C07D9"/>
    <w:rsid w:val="005D06A4"/>
    <w:rsid w:val="005D230A"/>
    <w:rsid w:val="005E13A1"/>
    <w:rsid w:val="005E1D16"/>
    <w:rsid w:val="0060473D"/>
    <w:rsid w:val="00617168"/>
    <w:rsid w:val="0062368D"/>
    <w:rsid w:val="0063664F"/>
    <w:rsid w:val="00637F5E"/>
    <w:rsid w:val="006541FF"/>
    <w:rsid w:val="00661023"/>
    <w:rsid w:val="00670E11"/>
    <w:rsid w:val="00676944"/>
    <w:rsid w:val="0067707E"/>
    <w:rsid w:val="006939A7"/>
    <w:rsid w:val="006B4C2E"/>
    <w:rsid w:val="006C00B1"/>
    <w:rsid w:val="006C038C"/>
    <w:rsid w:val="006C7C9A"/>
    <w:rsid w:val="006C7F7E"/>
    <w:rsid w:val="006F107F"/>
    <w:rsid w:val="00740D46"/>
    <w:rsid w:val="00745375"/>
    <w:rsid w:val="0078471F"/>
    <w:rsid w:val="00787690"/>
    <w:rsid w:val="007A288F"/>
    <w:rsid w:val="007A2C1E"/>
    <w:rsid w:val="007A71A0"/>
    <w:rsid w:val="007C2C9F"/>
    <w:rsid w:val="007C5BDD"/>
    <w:rsid w:val="007F4B8B"/>
    <w:rsid w:val="008013E1"/>
    <w:rsid w:val="008058BA"/>
    <w:rsid w:val="0080764C"/>
    <w:rsid w:val="008142AA"/>
    <w:rsid w:val="00836358"/>
    <w:rsid w:val="00873CBB"/>
    <w:rsid w:val="00886999"/>
    <w:rsid w:val="008A0071"/>
    <w:rsid w:val="008A7417"/>
    <w:rsid w:val="008A7F0C"/>
    <w:rsid w:val="008C1240"/>
    <w:rsid w:val="008C2E86"/>
    <w:rsid w:val="008D123D"/>
    <w:rsid w:val="008D2CF9"/>
    <w:rsid w:val="008D74CA"/>
    <w:rsid w:val="008F41E7"/>
    <w:rsid w:val="008F4489"/>
    <w:rsid w:val="00903F45"/>
    <w:rsid w:val="00921FB5"/>
    <w:rsid w:val="0094063E"/>
    <w:rsid w:val="00944DB9"/>
    <w:rsid w:val="00953149"/>
    <w:rsid w:val="00963C45"/>
    <w:rsid w:val="0097256E"/>
    <w:rsid w:val="00990161"/>
    <w:rsid w:val="009A5284"/>
    <w:rsid w:val="009B313C"/>
    <w:rsid w:val="009C10DB"/>
    <w:rsid w:val="009D6E9D"/>
    <w:rsid w:val="009E569A"/>
    <w:rsid w:val="00A04F5F"/>
    <w:rsid w:val="00A11FF1"/>
    <w:rsid w:val="00A302AA"/>
    <w:rsid w:val="00A33458"/>
    <w:rsid w:val="00A44047"/>
    <w:rsid w:val="00A469C7"/>
    <w:rsid w:val="00A60627"/>
    <w:rsid w:val="00A71C3C"/>
    <w:rsid w:val="00A8414F"/>
    <w:rsid w:val="00AA1DA9"/>
    <w:rsid w:val="00AA3997"/>
    <w:rsid w:val="00AA41B3"/>
    <w:rsid w:val="00AA5B4A"/>
    <w:rsid w:val="00AC2B0E"/>
    <w:rsid w:val="00AD30E4"/>
    <w:rsid w:val="00AF6728"/>
    <w:rsid w:val="00AF7723"/>
    <w:rsid w:val="00B01775"/>
    <w:rsid w:val="00B078DE"/>
    <w:rsid w:val="00B17D3D"/>
    <w:rsid w:val="00B228F2"/>
    <w:rsid w:val="00B27912"/>
    <w:rsid w:val="00B3418C"/>
    <w:rsid w:val="00B37402"/>
    <w:rsid w:val="00B404BB"/>
    <w:rsid w:val="00B42515"/>
    <w:rsid w:val="00B43D82"/>
    <w:rsid w:val="00B72D34"/>
    <w:rsid w:val="00B769A6"/>
    <w:rsid w:val="00B862AB"/>
    <w:rsid w:val="00BB1121"/>
    <w:rsid w:val="00BB7401"/>
    <w:rsid w:val="00BC4A2E"/>
    <w:rsid w:val="00BD7825"/>
    <w:rsid w:val="00BE0D19"/>
    <w:rsid w:val="00BE6221"/>
    <w:rsid w:val="00C01C3A"/>
    <w:rsid w:val="00C07D42"/>
    <w:rsid w:val="00C129F8"/>
    <w:rsid w:val="00C240AA"/>
    <w:rsid w:val="00C42182"/>
    <w:rsid w:val="00C46B47"/>
    <w:rsid w:val="00C52329"/>
    <w:rsid w:val="00C62FED"/>
    <w:rsid w:val="00C752DD"/>
    <w:rsid w:val="00C76484"/>
    <w:rsid w:val="00C80529"/>
    <w:rsid w:val="00C934EB"/>
    <w:rsid w:val="00CA2E22"/>
    <w:rsid w:val="00CB00BF"/>
    <w:rsid w:val="00CB6363"/>
    <w:rsid w:val="00CB63F8"/>
    <w:rsid w:val="00CC0899"/>
    <w:rsid w:val="00CC6D02"/>
    <w:rsid w:val="00CD1DBF"/>
    <w:rsid w:val="00CD4950"/>
    <w:rsid w:val="00CE37BC"/>
    <w:rsid w:val="00CE4380"/>
    <w:rsid w:val="00CF5FEF"/>
    <w:rsid w:val="00D10221"/>
    <w:rsid w:val="00D12E79"/>
    <w:rsid w:val="00D13E82"/>
    <w:rsid w:val="00D214D8"/>
    <w:rsid w:val="00D267C6"/>
    <w:rsid w:val="00D41C57"/>
    <w:rsid w:val="00D46A80"/>
    <w:rsid w:val="00D9174A"/>
    <w:rsid w:val="00D96F91"/>
    <w:rsid w:val="00DA3586"/>
    <w:rsid w:val="00DA4996"/>
    <w:rsid w:val="00DA573F"/>
    <w:rsid w:val="00DB3026"/>
    <w:rsid w:val="00DC0EED"/>
    <w:rsid w:val="00DC4519"/>
    <w:rsid w:val="00DE3FD0"/>
    <w:rsid w:val="00DF5755"/>
    <w:rsid w:val="00DF62A6"/>
    <w:rsid w:val="00E039AA"/>
    <w:rsid w:val="00E10F7D"/>
    <w:rsid w:val="00E1590C"/>
    <w:rsid w:val="00E1744F"/>
    <w:rsid w:val="00E21FE2"/>
    <w:rsid w:val="00E27C9B"/>
    <w:rsid w:val="00E40A54"/>
    <w:rsid w:val="00E61F06"/>
    <w:rsid w:val="00E91831"/>
    <w:rsid w:val="00E95B64"/>
    <w:rsid w:val="00EA2DC0"/>
    <w:rsid w:val="00EA69E7"/>
    <w:rsid w:val="00EA717E"/>
    <w:rsid w:val="00EB326D"/>
    <w:rsid w:val="00EC38EA"/>
    <w:rsid w:val="00ED5906"/>
    <w:rsid w:val="00ED6BEB"/>
    <w:rsid w:val="00EE77C8"/>
    <w:rsid w:val="00EF50A8"/>
    <w:rsid w:val="00F10666"/>
    <w:rsid w:val="00F32C4B"/>
    <w:rsid w:val="00F41001"/>
    <w:rsid w:val="00F45CEF"/>
    <w:rsid w:val="00F5616D"/>
    <w:rsid w:val="00F92B35"/>
    <w:rsid w:val="00F93D3A"/>
    <w:rsid w:val="00FA183E"/>
    <w:rsid w:val="00FC01E3"/>
    <w:rsid w:val="00FC61A9"/>
    <w:rsid w:val="00FC715D"/>
    <w:rsid w:val="00FE7969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017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DA"/>
  </w:style>
  <w:style w:type="paragraph" w:styleId="BalloonText">
    <w:name w:val="Balloon Text"/>
    <w:basedOn w:val="Normal"/>
    <w:link w:val="BalloonTextChar"/>
    <w:uiPriority w:val="99"/>
    <w:semiHidden/>
    <w:unhideWhenUsed/>
    <w:rsid w:val="001D6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2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5217D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5217D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521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39A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39A7"/>
  </w:style>
  <w:style w:type="paragraph" w:styleId="FootnoteText">
    <w:name w:val="footnote text"/>
    <w:basedOn w:val="Normal"/>
    <w:link w:val="FootnoteTextChar"/>
    <w:uiPriority w:val="99"/>
    <w:unhideWhenUsed/>
    <w:rsid w:val="00CD1DBF"/>
  </w:style>
  <w:style w:type="character" w:customStyle="1" w:styleId="FootnoteTextChar">
    <w:name w:val="Footnote Text Char"/>
    <w:basedOn w:val="DefaultParagraphFont"/>
    <w:link w:val="FootnoteText"/>
    <w:uiPriority w:val="99"/>
    <w:rsid w:val="00CD1DBF"/>
  </w:style>
  <w:style w:type="character" w:styleId="FootnoteReference">
    <w:name w:val="footnote reference"/>
    <w:basedOn w:val="DefaultParagraphFont"/>
    <w:uiPriority w:val="99"/>
    <w:unhideWhenUsed/>
    <w:rsid w:val="00CD1DBF"/>
    <w:rPr>
      <w:vertAlign w:val="superscript"/>
    </w:rPr>
  </w:style>
  <w:style w:type="paragraph" w:styleId="Revision">
    <w:name w:val="Revision"/>
    <w:hidden/>
    <w:uiPriority w:val="99"/>
    <w:semiHidden/>
    <w:rsid w:val="008D12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UnresolvedMention">
    <w:name w:val="Unresolved Mention"/>
    <w:basedOn w:val="DefaultParagraphFont"/>
    <w:uiPriority w:val="99"/>
    <w:rsid w:val="00E10F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st.org/2025-state-of-the-eu-ets-repor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bout.bnef.com/" TargetMode="External"/><Relationship Id="rId2" Type="http://schemas.openxmlformats.org/officeDocument/2006/relationships/hyperlink" Target="https://www.compasslexecon.com/" TargetMode="External"/><Relationship Id="rId1" Type="http://schemas.openxmlformats.org/officeDocument/2006/relationships/hyperlink" Target="http://www.ercst.org/" TargetMode="External"/><Relationship Id="rId4" Type="http://schemas.openxmlformats.org/officeDocument/2006/relationships/hyperlink" Target="https://wegcenter.uni-graz.at/e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3.png@01DA1E1B.33895740" TargetMode="External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CDDD74-5800-1545-BD38-1C238B1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Romeo</dc:creator>
  <cp:lastModifiedBy>Tommaso Paperini | ERCST</cp:lastModifiedBy>
  <cp:revision>4</cp:revision>
  <cp:lastPrinted>2017-12-14T16:19:00Z</cp:lastPrinted>
  <dcterms:created xsi:type="dcterms:W3CDTF">2025-06-13T12:00:00Z</dcterms:created>
  <dcterms:modified xsi:type="dcterms:W3CDTF">2026-06-18T09:16:00Z</dcterms:modified>
</cp:coreProperties>
</file>