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28CF3" w14:textId="6DD89109" w:rsidR="003143AE" w:rsidRDefault="003143AE" w:rsidP="00D237C0">
      <w:pPr>
        <w:spacing w:before="71" w:line="276" w:lineRule="auto"/>
        <w:ind w:left="603" w:right="621"/>
        <w:jc w:val="center"/>
        <w:rPr>
          <w:rFonts w:ascii="Times New Roman" w:hAnsi="Times New Roman" w:cs="Times New Roman"/>
          <w:b/>
          <w:bCs/>
          <w:sz w:val="32"/>
          <w:szCs w:val="32"/>
        </w:rPr>
      </w:pPr>
      <w:bookmarkStart w:id="0" w:name="_Hlk169106284"/>
      <w:r>
        <w:rPr>
          <w:rFonts w:ascii="Times New Roman" w:hAnsi="Times New Roman" w:cs="Times New Roman"/>
          <w:b/>
          <w:bCs/>
          <w:sz w:val="32"/>
          <w:szCs w:val="32"/>
        </w:rPr>
        <w:t>Stakeholder Consultation:</w:t>
      </w:r>
      <w:r w:rsidR="00B46C79" w:rsidRPr="00B46C79">
        <w:t xml:space="preserve"> </w:t>
      </w:r>
    </w:p>
    <w:p w14:paraId="01317FFD" w14:textId="2369501D" w:rsidR="00A43C20" w:rsidRDefault="006E2768" w:rsidP="00D237C0">
      <w:pPr>
        <w:spacing w:before="71" w:line="276" w:lineRule="auto"/>
        <w:ind w:left="603" w:right="621"/>
        <w:jc w:val="center"/>
        <w:rPr>
          <w:rFonts w:ascii="Times New Roman" w:hAnsi="Times New Roman" w:cs="Times New Roman"/>
          <w:b/>
          <w:bCs/>
          <w:sz w:val="32"/>
          <w:szCs w:val="32"/>
        </w:rPr>
      </w:pPr>
      <w:r>
        <w:rPr>
          <w:rFonts w:ascii="Times New Roman" w:hAnsi="Times New Roman" w:cs="Times New Roman"/>
          <w:b/>
          <w:bCs/>
          <w:sz w:val="32"/>
          <w:szCs w:val="32"/>
        </w:rPr>
        <w:t xml:space="preserve">Product Standards </w:t>
      </w:r>
      <w:r w:rsidR="00DB7D3D" w:rsidRPr="00DB7D3D">
        <w:rPr>
          <w:rFonts w:ascii="Times New Roman" w:hAnsi="Times New Roman" w:cs="Times New Roman"/>
          <w:b/>
          <w:bCs/>
          <w:sz w:val="32"/>
          <w:szCs w:val="32"/>
        </w:rPr>
        <w:t>in the EU Policy Context</w:t>
      </w:r>
    </w:p>
    <w:p w14:paraId="672F8EF6" w14:textId="41BAD879" w:rsidR="0007023D" w:rsidRPr="006007CE" w:rsidRDefault="0007023D" w:rsidP="00D237C0">
      <w:pPr>
        <w:spacing w:before="71" w:line="276" w:lineRule="auto"/>
        <w:ind w:left="603" w:right="621"/>
        <w:jc w:val="center"/>
        <w:rPr>
          <w:rFonts w:ascii="Times New Roman" w:hAnsi="Times New Roman" w:cs="Times New Roman"/>
          <w:b/>
          <w:bCs/>
          <w:sz w:val="32"/>
          <w:szCs w:val="32"/>
        </w:rPr>
      </w:pPr>
    </w:p>
    <w:bookmarkEnd w:id="0"/>
    <w:p w14:paraId="547E18AB" w14:textId="6BE85FC3" w:rsidR="0007023D" w:rsidRDefault="0007023D" w:rsidP="0007023D">
      <w:pPr>
        <w:spacing w:after="120"/>
        <w:jc w:val="center"/>
        <w:rPr>
          <w:rFonts w:ascii="Times New Roman" w:eastAsia="Times New Roman" w:hAnsi="Times New Roman" w:cs="Times New Roman"/>
          <w:b/>
          <w:i/>
          <w:iCs/>
          <w:sz w:val="24"/>
          <w:szCs w:val="24"/>
          <w:lang w:eastAsia="en-GB"/>
        </w:rPr>
      </w:pPr>
      <w:r w:rsidRPr="00FE72DD">
        <w:rPr>
          <w:rFonts w:ascii="Times New Roman" w:eastAsia="Times New Roman" w:hAnsi="Times New Roman" w:cs="Times New Roman"/>
          <w:b/>
          <w:i/>
          <w:iCs/>
          <w:sz w:val="24"/>
          <w:szCs w:val="24"/>
          <w:lang w:eastAsia="en-GB"/>
        </w:rPr>
        <w:t>This meeting is under Chatham House Rule</w:t>
      </w:r>
    </w:p>
    <w:p w14:paraId="126D3311" w14:textId="6F3F38DA" w:rsidR="00312302" w:rsidRPr="0007023D" w:rsidRDefault="00312302" w:rsidP="0007023D">
      <w:pPr>
        <w:spacing w:after="120"/>
        <w:jc w:val="center"/>
        <w:rPr>
          <w:rFonts w:ascii="Times New Roman" w:eastAsia="Times New Roman" w:hAnsi="Times New Roman" w:cs="Times New Roman"/>
          <w:b/>
          <w:bCs/>
          <w:i/>
          <w:iCs/>
          <w:sz w:val="24"/>
          <w:szCs w:val="24"/>
          <w:lang w:eastAsia="en-GB"/>
        </w:rPr>
      </w:pPr>
      <w:r>
        <w:rPr>
          <w:rFonts w:ascii="Times New Roman" w:eastAsia="Times New Roman" w:hAnsi="Times New Roman" w:cs="Times New Roman"/>
          <w:b/>
          <w:i/>
          <w:iCs/>
          <w:sz w:val="24"/>
          <w:szCs w:val="24"/>
          <w:lang w:eastAsia="en-GB"/>
        </w:rPr>
        <w:t>* Speakers are still being confirmed</w:t>
      </w:r>
      <w:r w:rsidR="005177F2">
        <w:rPr>
          <w:rFonts w:ascii="Times New Roman" w:eastAsia="Times New Roman" w:hAnsi="Times New Roman" w:cs="Times New Roman"/>
          <w:b/>
          <w:i/>
          <w:iCs/>
          <w:sz w:val="24"/>
          <w:szCs w:val="24"/>
          <w:lang w:eastAsia="en-GB"/>
        </w:rPr>
        <w:t>*</w:t>
      </w:r>
    </w:p>
    <w:p w14:paraId="0C7CEB74" w14:textId="2DF401AD" w:rsidR="000E2686" w:rsidRPr="00E820A8" w:rsidRDefault="000E2686" w:rsidP="000C6B5F">
      <w:pPr>
        <w:outlineLvl w:val="0"/>
        <w:rPr>
          <w:rFonts w:ascii="Times New Roman" w:eastAsia="Times New Roman" w:hAnsi="Times New Roman" w:cs="Times New Roman"/>
          <w:b/>
          <w:bCs/>
          <w:color w:val="000000" w:themeColor="text1"/>
          <w:sz w:val="21"/>
          <w:szCs w:val="16"/>
        </w:rPr>
      </w:pPr>
    </w:p>
    <w:p w14:paraId="2BE8D44B" w14:textId="77777777" w:rsidR="00E7503C" w:rsidRDefault="00E7503C" w:rsidP="00907A56">
      <w:pPr>
        <w:ind w:left="158"/>
        <w:jc w:val="both"/>
        <w:rPr>
          <w:rFonts w:ascii="Times New Roman" w:hAnsi="Times New Roman" w:cs="Times New Roman"/>
          <w:bCs/>
          <w:sz w:val="24"/>
        </w:rPr>
      </w:pPr>
    </w:p>
    <w:p w14:paraId="3A78ABB6" w14:textId="4139CA17" w:rsidR="000222D3" w:rsidRPr="00BB57EB" w:rsidRDefault="00682626" w:rsidP="00907A56">
      <w:pPr>
        <w:ind w:left="158"/>
        <w:jc w:val="both"/>
        <w:rPr>
          <w:rFonts w:ascii="Times New Roman" w:hAnsi="Times New Roman" w:cs="Times New Roman"/>
          <w:bCs/>
          <w:sz w:val="24"/>
        </w:rPr>
      </w:pPr>
      <w:r w:rsidRPr="00D237C0">
        <w:rPr>
          <w:rFonts w:ascii="Times New Roman" w:hAnsi="Times New Roman" w:cs="Times New Roman"/>
          <w:b/>
          <w:sz w:val="24"/>
        </w:rPr>
        <w:t>Date</w:t>
      </w:r>
      <w:r w:rsidRPr="00BB57EB">
        <w:rPr>
          <w:rFonts w:ascii="Times New Roman" w:hAnsi="Times New Roman" w:cs="Times New Roman"/>
          <w:bCs/>
          <w:sz w:val="24"/>
        </w:rPr>
        <w:t>:</w:t>
      </w:r>
      <w:r w:rsidR="00BF3D2F">
        <w:rPr>
          <w:rFonts w:ascii="Times New Roman" w:hAnsi="Times New Roman" w:cs="Times New Roman"/>
          <w:bCs/>
          <w:spacing w:val="-2"/>
          <w:sz w:val="24"/>
        </w:rPr>
        <w:t xml:space="preserve"> </w:t>
      </w:r>
      <w:r w:rsidR="005E3F2D">
        <w:rPr>
          <w:rFonts w:ascii="Times New Roman" w:hAnsi="Times New Roman" w:cs="Times New Roman"/>
          <w:bCs/>
          <w:spacing w:val="-2"/>
          <w:sz w:val="24"/>
        </w:rPr>
        <w:t>October 6</w:t>
      </w:r>
      <w:r w:rsidR="00BF3D2F">
        <w:rPr>
          <w:rFonts w:ascii="Times New Roman" w:hAnsi="Times New Roman" w:cs="Times New Roman"/>
          <w:bCs/>
          <w:spacing w:val="-2"/>
          <w:sz w:val="24"/>
        </w:rPr>
        <w:t>, 2026</w:t>
      </w:r>
    </w:p>
    <w:p w14:paraId="42604B18" w14:textId="79279AB7" w:rsidR="000222D3" w:rsidRPr="00BB57EB" w:rsidRDefault="00E45017" w:rsidP="00907A56">
      <w:pPr>
        <w:spacing w:before="42"/>
        <w:ind w:left="158"/>
        <w:jc w:val="both"/>
        <w:rPr>
          <w:rFonts w:ascii="Times New Roman" w:hAnsi="Times New Roman" w:cs="Times New Roman"/>
          <w:bCs/>
          <w:sz w:val="24"/>
          <w:lang w:val="en-GB"/>
        </w:rPr>
      </w:pPr>
      <w:r w:rsidRPr="00D237C0">
        <w:rPr>
          <w:rFonts w:ascii="Times New Roman" w:hAnsi="Times New Roman" w:cs="Times New Roman"/>
          <w:b/>
          <w:sz w:val="24"/>
          <w:lang w:val="en-GB"/>
        </w:rPr>
        <w:t>Time</w:t>
      </w:r>
      <w:r w:rsidRPr="00BB57EB">
        <w:rPr>
          <w:rFonts w:ascii="Times New Roman" w:hAnsi="Times New Roman" w:cs="Times New Roman"/>
          <w:bCs/>
          <w:sz w:val="24"/>
          <w:lang w:val="en-GB"/>
        </w:rPr>
        <w:t>:</w:t>
      </w:r>
      <w:r w:rsidR="00682626" w:rsidRPr="00BB57EB">
        <w:rPr>
          <w:rFonts w:ascii="Times New Roman" w:hAnsi="Times New Roman" w:cs="Times New Roman"/>
          <w:bCs/>
          <w:spacing w:val="-2"/>
          <w:sz w:val="24"/>
          <w:lang w:val="en-GB"/>
        </w:rPr>
        <w:t xml:space="preserve"> </w:t>
      </w:r>
      <w:r w:rsidR="009A05CB">
        <w:rPr>
          <w:rFonts w:ascii="Times New Roman" w:hAnsi="Times New Roman" w:cs="Times New Roman"/>
          <w:bCs/>
          <w:spacing w:val="-2"/>
          <w:sz w:val="24"/>
          <w:lang w:val="en-GB"/>
        </w:rPr>
        <w:t>9</w:t>
      </w:r>
      <w:r w:rsidR="008F4004">
        <w:rPr>
          <w:rFonts w:ascii="Times New Roman" w:hAnsi="Times New Roman" w:cs="Times New Roman"/>
          <w:bCs/>
          <w:spacing w:val="-2"/>
          <w:sz w:val="24"/>
          <w:lang w:val="en-GB"/>
        </w:rPr>
        <w:t>:</w:t>
      </w:r>
      <w:r w:rsidR="009A05CB">
        <w:rPr>
          <w:rFonts w:ascii="Times New Roman" w:hAnsi="Times New Roman" w:cs="Times New Roman"/>
          <w:bCs/>
          <w:spacing w:val="-2"/>
          <w:sz w:val="24"/>
          <w:lang w:val="en-GB"/>
        </w:rPr>
        <w:t>3</w:t>
      </w:r>
      <w:r w:rsidR="008F4004">
        <w:rPr>
          <w:rFonts w:ascii="Times New Roman" w:hAnsi="Times New Roman" w:cs="Times New Roman"/>
          <w:bCs/>
          <w:spacing w:val="-2"/>
          <w:sz w:val="24"/>
          <w:lang w:val="en-GB"/>
        </w:rPr>
        <w:t xml:space="preserve">0 - </w:t>
      </w:r>
      <w:r w:rsidR="009A05CB">
        <w:rPr>
          <w:rFonts w:ascii="Times New Roman" w:hAnsi="Times New Roman" w:cs="Times New Roman"/>
          <w:bCs/>
          <w:spacing w:val="-2"/>
          <w:sz w:val="24"/>
          <w:lang w:val="en-GB"/>
        </w:rPr>
        <w:t>11</w:t>
      </w:r>
      <w:r w:rsidR="008F4004">
        <w:rPr>
          <w:rFonts w:ascii="Times New Roman" w:hAnsi="Times New Roman" w:cs="Times New Roman"/>
          <w:bCs/>
          <w:spacing w:val="-2"/>
          <w:sz w:val="24"/>
          <w:lang w:val="en-GB"/>
        </w:rPr>
        <w:t xml:space="preserve">:30 </w:t>
      </w:r>
      <w:r w:rsidR="009A05CB">
        <w:rPr>
          <w:rFonts w:ascii="Times New Roman" w:hAnsi="Times New Roman" w:cs="Times New Roman"/>
          <w:bCs/>
          <w:spacing w:val="-2"/>
          <w:sz w:val="24"/>
          <w:lang w:val="en-GB"/>
        </w:rPr>
        <w:t>a</w:t>
      </w:r>
      <w:r w:rsidR="008F4004">
        <w:rPr>
          <w:rFonts w:ascii="Times New Roman" w:hAnsi="Times New Roman" w:cs="Times New Roman"/>
          <w:bCs/>
          <w:spacing w:val="-2"/>
          <w:sz w:val="24"/>
          <w:lang w:val="en-GB"/>
        </w:rPr>
        <w:t>m</w:t>
      </w:r>
    </w:p>
    <w:p w14:paraId="2A84BA71" w14:textId="77777777" w:rsidR="00C805A8" w:rsidRDefault="00A733AF" w:rsidP="00C805A8">
      <w:pPr>
        <w:spacing w:before="43"/>
        <w:ind w:left="158"/>
        <w:jc w:val="both"/>
        <w:rPr>
          <w:rFonts w:ascii="Aptos" w:hAnsi="Aptos"/>
          <w:color w:val="212121"/>
        </w:rPr>
      </w:pPr>
      <w:r w:rsidRPr="00D237C0">
        <w:rPr>
          <w:rFonts w:ascii="Times New Roman" w:hAnsi="Times New Roman" w:cs="Times New Roman"/>
          <w:b/>
          <w:sz w:val="24"/>
          <w:lang w:val="en-GB"/>
        </w:rPr>
        <w:t>Location</w:t>
      </w:r>
      <w:r w:rsidRPr="00BB57EB">
        <w:rPr>
          <w:rFonts w:ascii="Times New Roman" w:hAnsi="Times New Roman" w:cs="Times New Roman"/>
          <w:bCs/>
          <w:sz w:val="24"/>
          <w:lang w:val="en-GB"/>
        </w:rPr>
        <w:t>:</w:t>
      </w:r>
      <w:r w:rsidR="00682626" w:rsidRPr="00BB57EB">
        <w:rPr>
          <w:rFonts w:ascii="Times New Roman" w:hAnsi="Times New Roman" w:cs="Times New Roman"/>
          <w:bCs/>
          <w:spacing w:val="-3"/>
          <w:sz w:val="24"/>
          <w:lang w:val="en-GB"/>
        </w:rPr>
        <w:t xml:space="preserve"> </w:t>
      </w:r>
    </w:p>
    <w:p w14:paraId="74EB25B7" w14:textId="1D74109B" w:rsidR="00901D55" w:rsidRPr="00233739" w:rsidRDefault="00901D55" w:rsidP="00C805A8">
      <w:pPr>
        <w:pStyle w:val="ListParagraph"/>
        <w:numPr>
          <w:ilvl w:val="0"/>
          <w:numId w:val="5"/>
        </w:numPr>
        <w:spacing w:before="43"/>
        <w:jc w:val="both"/>
        <w:rPr>
          <w:rFonts w:ascii="Times New Roman" w:hAnsi="Times New Roman" w:cs="Times New Roman"/>
          <w:sz w:val="24"/>
        </w:rPr>
      </w:pPr>
      <w:r w:rsidRPr="00233739">
        <w:rPr>
          <w:rFonts w:ascii="Times New Roman" w:hAnsi="Times New Roman" w:cs="Times New Roman"/>
          <w:spacing w:val="-3"/>
          <w:sz w:val="24"/>
        </w:rPr>
        <w:t>In Pers</w:t>
      </w:r>
      <w:r w:rsidR="00610CA5" w:rsidRPr="00233739">
        <w:rPr>
          <w:rFonts w:ascii="Times New Roman" w:hAnsi="Times New Roman" w:cs="Times New Roman"/>
          <w:spacing w:val="-3"/>
          <w:sz w:val="24"/>
        </w:rPr>
        <w:t xml:space="preserve">on. </w:t>
      </w:r>
      <w:r w:rsidR="00C805A8" w:rsidRPr="00C805A8">
        <w:rPr>
          <w:rFonts w:ascii="Aptos" w:hAnsi="Aptos"/>
          <w:color w:val="212121"/>
        </w:rPr>
        <w:t xml:space="preserve">Piazza di San Lorenzo in Lucina n.4, 00186, Rome (Stairs </w:t>
      </w:r>
      <w:proofErr w:type="gramStart"/>
      <w:r w:rsidR="00C805A8" w:rsidRPr="00C805A8">
        <w:rPr>
          <w:rFonts w:ascii="Aptos" w:hAnsi="Aptos"/>
          <w:color w:val="212121"/>
        </w:rPr>
        <w:t>B ,</w:t>
      </w:r>
      <w:proofErr w:type="gramEnd"/>
      <w:r w:rsidR="00C805A8" w:rsidRPr="00C805A8">
        <w:rPr>
          <w:rFonts w:ascii="Aptos" w:hAnsi="Aptos"/>
          <w:color w:val="212121"/>
        </w:rPr>
        <w:t xml:space="preserve"> First Floor).</w:t>
      </w:r>
    </w:p>
    <w:p w14:paraId="7317A72C" w14:textId="16F523D0" w:rsidR="00D70BBA" w:rsidRPr="00154FC1" w:rsidRDefault="00CC563F" w:rsidP="007E2CD1">
      <w:pPr>
        <w:pStyle w:val="ListParagraph"/>
        <w:numPr>
          <w:ilvl w:val="0"/>
          <w:numId w:val="5"/>
        </w:numPr>
        <w:spacing w:before="43"/>
        <w:jc w:val="both"/>
        <w:rPr>
          <w:rFonts w:ascii="Times New Roman" w:hAnsi="Times New Roman" w:cs="Times New Roman"/>
          <w:sz w:val="24"/>
          <w:lang w:val="en-GB"/>
        </w:rPr>
      </w:pPr>
      <w:r>
        <w:rPr>
          <w:noProof/>
        </w:rPr>
        <mc:AlternateContent>
          <mc:Choice Requires="wps">
            <w:drawing>
              <wp:anchor distT="45720" distB="45720" distL="114300" distR="114300" simplePos="0" relativeHeight="487535616" behindDoc="0" locked="0" layoutInCell="1" allowOverlap="1" wp14:anchorId="7D584C7C" wp14:editId="2F2C3354">
                <wp:simplePos x="0" y="0"/>
                <wp:positionH relativeFrom="margin">
                  <wp:posOffset>-450850</wp:posOffset>
                </wp:positionH>
                <wp:positionV relativeFrom="paragraph">
                  <wp:posOffset>390525</wp:posOffset>
                </wp:positionV>
                <wp:extent cx="646430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1404620"/>
                        </a:xfrm>
                        <a:prstGeom prst="rect">
                          <a:avLst/>
                        </a:prstGeom>
                        <a:solidFill>
                          <a:srgbClr val="FFFFFF"/>
                        </a:solidFill>
                        <a:ln w="9525">
                          <a:solidFill>
                            <a:srgbClr val="000000"/>
                          </a:solidFill>
                          <a:miter lim="800000"/>
                          <a:headEnd/>
                          <a:tailEnd/>
                        </a:ln>
                      </wps:spPr>
                      <wps:txbx>
                        <w:txbxContent>
                          <w:p w14:paraId="1E1B8E80" w14:textId="77777777" w:rsidR="007E2CD1" w:rsidRPr="001C5B86" w:rsidRDefault="007E2CD1" w:rsidP="001C5B86">
                            <w:pPr>
                              <w:pStyle w:val="NormalWeb"/>
                              <w:jc w:val="both"/>
                              <w:rPr>
                                <w:i/>
                                <w:iCs/>
                                <w:sz w:val="22"/>
                                <w:szCs w:val="22"/>
                              </w:rPr>
                            </w:pPr>
                            <w:r w:rsidRPr="001C5B86">
                              <w:rPr>
                                <w:i/>
                                <w:iCs/>
                                <w:sz w:val="22"/>
                                <w:szCs w:val="22"/>
                              </w:rPr>
                              <w:t>As the European Union advances its legislative agenda on industrial decarbonisation, including revisions to the EU Climate Law, the EU ETS, the Carbon Border Adjustment Mechanism (CBAM), and emerging initiatives to create markets for low-carbon products, interest is growing in the role that carbon accounting and carbon intensity–based product standards could play within the EU policy framework.</w:t>
                            </w:r>
                          </w:p>
                          <w:p w14:paraId="223681DE" w14:textId="5F1351AE" w:rsidR="007E2CD1" w:rsidRPr="001C5B86" w:rsidRDefault="007E2CD1" w:rsidP="001C5B86">
                            <w:pPr>
                              <w:pStyle w:val="NormalWeb"/>
                              <w:jc w:val="both"/>
                              <w:rPr>
                                <w:i/>
                                <w:iCs/>
                                <w:sz w:val="22"/>
                                <w:szCs w:val="22"/>
                              </w:rPr>
                            </w:pPr>
                            <w:r w:rsidRPr="001C5B86">
                              <w:rPr>
                                <w:i/>
                                <w:iCs/>
                                <w:sz w:val="22"/>
                                <w:szCs w:val="22"/>
                              </w:rPr>
                              <w:t xml:space="preserve">This stakeholder consultation forms part of ERCST’s work on </w:t>
                            </w:r>
                            <w:r w:rsidR="00114006">
                              <w:rPr>
                                <w:rStyle w:val="Emphasis"/>
                                <w:sz w:val="22"/>
                                <w:szCs w:val="22"/>
                              </w:rPr>
                              <w:t>p</w:t>
                            </w:r>
                            <w:r w:rsidRPr="00D22BB3">
                              <w:rPr>
                                <w:rStyle w:val="Emphasis"/>
                                <w:sz w:val="22"/>
                                <w:szCs w:val="22"/>
                              </w:rPr>
                              <w:t xml:space="preserve">roduct </w:t>
                            </w:r>
                            <w:r w:rsidR="00114006">
                              <w:rPr>
                                <w:rStyle w:val="Emphasis"/>
                                <w:sz w:val="22"/>
                                <w:szCs w:val="22"/>
                              </w:rPr>
                              <w:t>s</w:t>
                            </w:r>
                            <w:r w:rsidRPr="00D22BB3">
                              <w:rPr>
                                <w:rStyle w:val="Emphasis"/>
                                <w:sz w:val="22"/>
                                <w:szCs w:val="22"/>
                              </w:rPr>
                              <w:t>tandards</w:t>
                            </w:r>
                            <w:r w:rsidRPr="001C5B86">
                              <w:rPr>
                                <w:i/>
                                <w:iCs/>
                                <w:sz w:val="22"/>
                                <w:szCs w:val="22"/>
                              </w:rPr>
                              <w:t>. The associated research assesses how product standards could be integrated into existing EU instruments, identifies legal, political, and institutional considerations, and explores implications for international alignment and cooperation.</w:t>
                            </w:r>
                          </w:p>
                          <w:p w14:paraId="5C9F10D9" w14:textId="542CA1E1" w:rsidR="001C5B86" w:rsidRPr="00CC563F" w:rsidRDefault="007E2CD1" w:rsidP="00CC563F">
                            <w:pPr>
                              <w:pStyle w:val="NormalWeb"/>
                              <w:jc w:val="both"/>
                              <w:rPr>
                                <w:i/>
                                <w:iCs/>
                                <w:sz w:val="22"/>
                                <w:szCs w:val="22"/>
                              </w:rPr>
                            </w:pPr>
                            <w:r w:rsidRPr="001C5B86">
                              <w:rPr>
                                <w:i/>
                                <w:iCs/>
                                <w:sz w:val="22"/>
                                <w:szCs w:val="22"/>
                              </w:rPr>
                              <w:t xml:space="preserve">The </w:t>
                            </w:r>
                            <w:r w:rsidR="005D6125">
                              <w:rPr>
                                <w:i/>
                                <w:iCs/>
                                <w:sz w:val="22"/>
                                <w:szCs w:val="22"/>
                              </w:rPr>
                              <w:t>Rome</w:t>
                            </w:r>
                            <w:r w:rsidRPr="001C5B86">
                              <w:rPr>
                                <w:i/>
                                <w:iCs/>
                                <w:sz w:val="22"/>
                                <w:szCs w:val="22"/>
                              </w:rPr>
                              <w:t xml:space="preserve"> consultation will convene a selected group of policymakers, industry representatives, research institutions, and other stakeholders for a focused discussion of the analytical findings. The objective of the session is to gather expert feedback, build awareness among national stakeholders, and refine policy recommendations to inform the final report and subsequent outreach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584C7C" id="_x0000_t202" coordsize="21600,21600" o:spt="202" path="m,l,21600r21600,l21600,xe">
                <v:stroke joinstyle="miter"/>
                <v:path gradientshapeok="t" o:connecttype="rect"/>
              </v:shapetype>
              <v:shape id="Text Box 2" o:spid="_x0000_s1026" type="#_x0000_t202" style="position:absolute;left:0;text-align:left;margin-left:-35.5pt;margin-top:30.75pt;width:509pt;height:110.6pt;z-index:4875356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">
                <v:textbox style="mso-fit-shape-to-text:t">
                  <w:txbxContent>
                    <w:p w14:paraId="1E1B8E80" w14:textId="77777777" w:rsidR="007E2CD1" w:rsidRPr="001C5B86" w:rsidRDefault="007E2CD1" w:rsidP="001C5B86">
                      <w:pPr>
                        <w:pStyle w:val="NormalWeb"/>
                        <w:jc w:val="both"/>
                        <w:rPr>
                          <w:i/>
                          <w:iCs/>
                          <w:sz w:val="22"/>
                          <w:szCs w:val="22"/>
                        </w:rPr>
                      </w:pPr>
                      <w:r w:rsidRPr="001C5B86">
                        <w:rPr>
                          <w:i/>
                          <w:iCs/>
                          <w:sz w:val="22"/>
                          <w:szCs w:val="22"/>
                        </w:rPr>
                        <w:t>As the European Union advances its legislative agenda on industrial decarbonisation, including revisions to the EU Climate Law, the EU ETS, the Carbon Border Adjustment Mechanism (CBAM), and emerging initiatives to create markets for low-carbon products, interest is growing in the role that carbon accounting and carbon intensity–based product standards could play within the EU policy framework.</w:t>
                      </w:r>
                    </w:p>
                    <w:p w14:paraId="223681DE" w14:textId="5F1351AE" w:rsidR="007E2CD1" w:rsidRPr="001C5B86" w:rsidRDefault="007E2CD1" w:rsidP="001C5B86">
                      <w:pPr>
                        <w:pStyle w:val="NormalWeb"/>
                        <w:jc w:val="both"/>
                        <w:rPr>
                          <w:i/>
                          <w:iCs/>
                          <w:sz w:val="22"/>
                          <w:szCs w:val="22"/>
                        </w:rPr>
                      </w:pPr>
                      <w:r w:rsidRPr="001C5B86">
                        <w:rPr>
                          <w:i/>
                          <w:iCs/>
                          <w:sz w:val="22"/>
                          <w:szCs w:val="22"/>
                        </w:rPr>
                        <w:t xml:space="preserve">This stakeholder consultation forms part of ERCST’s work on </w:t>
                      </w:r>
                      <w:r w:rsidR="00114006">
                        <w:rPr>
                          <w:rStyle w:val="Emphasis"/>
                          <w:sz w:val="22"/>
                          <w:szCs w:val="22"/>
                        </w:rPr>
                        <w:t>p</w:t>
                      </w:r>
                      <w:r w:rsidRPr="00D22BB3">
                        <w:rPr>
                          <w:rStyle w:val="Emphasis"/>
                          <w:sz w:val="22"/>
                          <w:szCs w:val="22"/>
                        </w:rPr>
                        <w:t xml:space="preserve">roduct </w:t>
                      </w:r>
                      <w:r w:rsidR="00114006">
                        <w:rPr>
                          <w:rStyle w:val="Emphasis"/>
                          <w:sz w:val="22"/>
                          <w:szCs w:val="22"/>
                        </w:rPr>
                        <w:t>s</w:t>
                      </w:r>
                      <w:r w:rsidRPr="00D22BB3">
                        <w:rPr>
                          <w:rStyle w:val="Emphasis"/>
                          <w:sz w:val="22"/>
                          <w:szCs w:val="22"/>
                        </w:rPr>
                        <w:t>tandards</w:t>
                      </w:r>
                      <w:r w:rsidRPr="001C5B86">
                        <w:rPr>
                          <w:i/>
                          <w:iCs/>
                          <w:sz w:val="22"/>
                          <w:szCs w:val="22"/>
                        </w:rPr>
                        <w:t>. The associated research assesses how product standards could be integrated into existing EU instruments, identifies legal, political, and institutional considerations, and explores implications for international alignment and cooperation.</w:t>
                      </w:r>
                    </w:p>
                    <w:p w14:paraId="5C9F10D9" w14:textId="542CA1E1" w:rsidR="001C5B86" w:rsidRPr="00CC563F" w:rsidRDefault="007E2CD1" w:rsidP="00CC563F">
                      <w:pPr>
                        <w:pStyle w:val="NormalWeb"/>
                        <w:jc w:val="both"/>
                        <w:rPr>
                          <w:i/>
                          <w:iCs/>
                          <w:sz w:val="22"/>
                          <w:szCs w:val="22"/>
                        </w:rPr>
                      </w:pPr>
                      <w:r w:rsidRPr="001C5B86">
                        <w:rPr>
                          <w:i/>
                          <w:iCs/>
                          <w:sz w:val="22"/>
                          <w:szCs w:val="22"/>
                        </w:rPr>
                        <w:t xml:space="preserve">The </w:t>
                      </w:r>
                      <w:r w:rsidR="005D6125">
                        <w:rPr>
                          <w:i/>
                          <w:iCs/>
                          <w:sz w:val="22"/>
                          <w:szCs w:val="22"/>
                        </w:rPr>
                        <w:t>Rome</w:t>
                      </w:r>
                      <w:r w:rsidRPr="001C5B86">
                        <w:rPr>
                          <w:i/>
                          <w:iCs/>
                          <w:sz w:val="22"/>
                          <w:szCs w:val="22"/>
                        </w:rPr>
                        <w:t xml:space="preserve"> consultation will convene a selected group of policymakers, industry representatives, research institutions, and other stakeholders for a focused discussion of the analytical findings. The objective of the session is to gather expert feedback, build awareness among national stakeholders, and refine policy recommendations to inform the final report and subsequent outreach activities.</w:t>
                      </w:r>
                    </w:p>
                  </w:txbxContent>
                </v:textbox>
                <w10:wrap type="square" anchorx="margin"/>
              </v:shape>
            </w:pict>
          </mc:Fallback>
        </mc:AlternateContent>
      </w:r>
      <w:r w:rsidR="00901D55" w:rsidRPr="00DA5875">
        <w:rPr>
          <w:rFonts w:ascii="Times New Roman" w:hAnsi="Times New Roman" w:cs="Times New Roman"/>
          <w:sz w:val="24"/>
          <w:lang w:val="en-GB"/>
        </w:rPr>
        <w:t xml:space="preserve">Online: ONLY for attendees based outside </w:t>
      </w:r>
      <w:r w:rsidR="005177F2">
        <w:rPr>
          <w:rFonts w:ascii="Times New Roman" w:hAnsi="Times New Roman" w:cs="Times New Roman"/>
          <w:sz w:val="24"/>
          <w:lang w:val="en-GB"/>
        </w:rPr>
        <w:t>Rome</w:t>
      </w:r>
    </w:p>
    <w:p w14:paraId="56B6AAFD" w14:textId="327AE25A" w:rsidR="00E7503C" w:rsidRDefault="00E7503C" w:rsidP="00044AB7">
      <w:pPr>
        <w:widowControl/>
        <w:pBdr>
          <w:top w:val="nil"/>
          <w:left w:val="nil"/>
          <w:bottom w:val="nil"/>
          <w:right w:val="nil"/>
          <w:between w:val="nil"/>
        </w:pBdr>
        <w:tabs>
          <w:tab w:val="left" w:pos="2160"/>
        </w:tabs>
        <w:autoSpaceDE/>
        <w:autoSpaceDN/>
        <w:spacing w:after="120" w:line="360" w:lineRule="auto"/>
        <w:rPr>
          <w:rFonts w:ascii="Times New Roman" w:hAnsi="Times New Roman" w:cs="Times New Roman"/>
          <w:color w:val="000000"/>
          <w:sz w:val="24"/>
          <w:szCs w:val="24"/>
          <w:lang w:val="en-GB" w:eastAsia="en-GB"/>
        </w:rPr>
      </w:pPr>
    </w:p>
    <w:p w14:paraId="26D6B3AA" w14:textId="2478180D" w:rsidR="00044AB7" w:rsidRPr="00E820A8" w:rsidRDefault="00114006" w:rsidP="00044AB7">
      <w:pPr>
        <w:widowControl/>
        <w:pBdr>
          <w:top w:val="nil"/>
          <w:left w:val="nil"/>
          <w:bottom w:val="nil"/>
          <w:right w:val="nil"/>
          <w:between w:val="nil"/>
        </w:pBdr>
        <w:tabs>
          <w:tab w:val="left" w:pos="2160"/>
        </w:tabs>
        <w:autoSpaceDE/>
        <w:autoSpaceDN/>
        <w:spacing w:after="120" w:line="360" w:lineRule="auto"/>
        <w:rPr>
          <w:rFonts w:ascii="Times New Roman" w:hAnsi="Times New Roman" w:cs="Times New Roman"/>
          <w:b/>
          <w:color w:val="000000"/>
          <w:sz w:val="24"/>
          <w:szCs w:val="24"/>
          <w:lang w:val="en-GB" w:eastAsia="en-GB"/>
        </w:rPr>
      </w:pPr>
      <w:r w:rsidRPr="00114006">
        <w:rPr>
          <w:rStyle w:val="Emphasis"/>
          <w:rFonts w:ascii="Times New Roman" w:eastAsia="Times New Roman" w:hAnsi="Times New Roman" w:cs="Times New Roman"/>
          <w:i w:val="0"/>
          <w:iCs w:val="0"/>
          <w:lang w:val="en-GB" w:eastAsia="en-GB"/>
        </w:rPr>
        <w:t>9:30</w:t>
      </w:r>
      <w:r w:rsidR="00F90BC5" w:rsidRPr="00E820A8">
        <w:rPr>
          <w:rFonts w:ascii="Times New Roman" w:hAnsi="Times New Roman" w:cs="Times New Roman"/>
          <w:color w:val="000000"/>
          <w:sz w:val="24"/>
          <w:szCs w:val="24"/>
          <w:lang w:val="en-GB" w:eastAsia="en-GB"/>
        </w:rPr>
        <w:t xml:space="preserve"> </w:t>
      </w:r>
      <w:r w:rsidR="0007023D">
        <w:rPr>
          <w:rFonts w:ascii="Times New Roman" w:hAnsi="Times New Roman" w:cs="Times New Roman"/>
          <w:color w:val="000000"/>
          <w:sz w:val="24"/>
          <w:szCs w:val="24"/>
          <w:lang w:val="en-GB" w:eastAsia="en-GB"/>
        </w:rPr>
        <w:t>–</w:t>
      </w:r>
      <w:r w:rsidR="00F90BC5" w:rsidRPr="00E820A8">
        <w:rPr>
          <w:rFonts w:ascii="Times New Roman" w:hAnsi="Times New Roman" w:cs="Times New Roman"/>
          <w:color w:val="000000"/>
          <w:sz w:val="24"/>
          <w:szCs w:val="24"/>
          <w:lang w:val="en-GB" w:eastAsia="en-GB"/>
        </w:rPr>
        <w:t xml:space="preserve"> </w:t>
      </w:r>
      <w:r>
        <w:rPr>
          <w:rFonts w:ascii="Times New Roman" w:hAnsi="Times New Roman" w:cs="Times New Roman"/>
          <w:color w:val="000000"/>
          <w:sz w:val="24"/>
          <w:szCs w:val="24"/>
          <w:lang w:val="en-GB" w:eastAsia="en-GB"/>
        </w:rPr>
        <w:t>9</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40</w:t>
      </w:r>
      <w:r w:rsidR="00F90BC5" w:rsidRPr="00E820A8">
        <w:rPr>
          <w:rFonts w:ascii="Times New Roman" w:hAnsi="Times New Roman" w:cs="Times New Roman"/>
          <w:color w:val="000000"/>
          <w:sz w:val="24"/>
          <w:szCs w:val="24"/>
          <w:lang w:val="en-GB" w:eastAsia="en-GB"/>
        </w:rPr>
        <w:tab/>
      </w:r>
      <w:r w:rsidR="00F90BC5" w:rsidRPr="00E820A8">
        <w:rPr>
          <w:rFonts w:ascii="Times New Roman" w:hAnsi="Times New Roman" w:cs="Times New Roman"/>
          <w:b/>
          <w:color w:val="000000"/>
          <w:sz w:val="24"/>
          <w:szCs w:val="24"/>
          <w:lang w:val="en-GB" w:eastAsia="en-GB"/>
        </w:rPr>
        <w:t>Welcome and introduction</w:t>
      </w:r>
    </w:p>
    <w:p w14:paraId="180EC081" w14:textId="4D622EF8" w:rsidR="00901D55" w:rsidRDefault="00901D55" w:rsidP="00901D55">
      <w:pPr>
        <w:pStyle w:val="ListParagraph"/>
        <w:numPr>
          <w:ilvl w:val="0"/>
          <w:numId w:val="1"/>
        </w:numPr>
        <w:tabs>
          <w:tab w:val="left" w:pos="2498"/>
          <w:tab w:val="left" w:pos="2499"/>
        </w:tabs>
        <w:ind w:hanging="361"/>
        <w:rPr>
          <w:rFonts w:ascii="Times New Roman" w:hAnsi="Times New Roman" w:cs="Times New Roman"/>
          <w:sz w:val="24"/>
        </w:rPr>
      </w:pPr>
      <w:r w:rsidRPr="00C72331">
        <w:rPr>
          <w:rFonts w:ascii="Times New Roman" w:hAnsi="Times New Roman" w:cs="Times New Roman"/>
          <w:sz w:val="24"/>
        </w:rPr>
        <w:t>A</w:t>
      </w:r>
      <w:r w:rsidR="009F41BB">
        <w:rPr>
          <w:rFonts w:ascii="Times New Roman" w:hAnsi="Times New Roman" w:cs="Times New Roman"/>
          <w:sz w:val="24"/>
        </w:rPr>
        <w:t>ndrei</w:t>
      </w:r>
      <w:r w:rsidRPr="00C72331">
        <w:rPr>
          <w:rFonts w:ascii="Times New Roman" w:hAnsi="Times New Roman" w:cs="Times New Roman"/>
          <w:spacing w:val="-2"/>
          <w:sz w:val="24"/>
        </w:rPr>
        <w:t xml:space="preserve"> </w:t>
      </w:r>
      <w:r w:rsidRPr="00C72331">
        <w:rPr>
          <w:rFonts w:ascii="Times New Roman" w:hAnsi="Times New Roman" w:cs="Times New Roman"/>
          <w:sz w:val="24"/>
        </w:rPr>
        <w:t>Marcu,</w:t>
      </w:r>
      <w:r w:rsidRPr="00C72331">
        <w:rPr>
          <w:rFonts w:ascii="Times New Roman" w:hAnsi="Times New Roman" w:cs="Times New Roman"/>
          <w:spacing w:val="-1"/>
          <w:sz w:val="24"/>
        </w:rPr>
        <w:t xml:space="preserve"> </w:t>
      </w:r>
      <w:r w:rsidRPr="00C72331">
        <w:rPr>
          <w:rFonts w:ascii="Times New Roman" w:hAnsi="Times New Roman" w:cs="Times New Roman"/>
          <w:sz w:val="24"/>
        </w:rPr>
        <w:t>ERCST</w:t>
      </w:r>
    </w:p>
    <w:p w14:paraId="6BB52063" w14:textId="2354348A" w:rsidR="00BF3D2F" w:rsidRPr="00C72331" w:rsidRDefault="00BF3D2F" w:rsidP="00901D55">
      <w:pPr>
        <w:pStyle w:val="ListParagraph"/>
        <w:numPr>
          <w:ilvl w:val="0"/>
          <w:numId w:val="1"/>
        </w:numPr>
        <w:tabs>
          <w:tab w:val="left" w:pos="2498"/>
          <w:tab w:val="left" w:pos="2499"/>
        </w:tabs>
        <w:ind w:hanging="361"/>
        <w:rPr>
          <w:rFonts w:ascii="Times New Roman" w:hAnsi="Times New Roman" w:cs="Times New Roman"/>
          <w:sz w:val="24"/>
        </w:rPr>
      </w:pPr>
      <w:r>
        <w:rPr>
          <w:rFonts w:ascii="Times New Roman" w:hAnsi="Times New Roman" w:cs="Times New Roman"/>
          <w:sz w:val="24"/>
        </w:rPr>
        <w:t>Michael Mehling</w:t>
      </w:r>
      <w:r w:rsidR="001414A9">
        <w:rPr>
          <w:rFonts w:ascii="Times New Roman" w:hAnsi="Times New Roman" w:cs="Times New Roman"/>
          <w:sz w:val="24"/>
        </w:rPr>
        <w:t>, ERCST</w:t>
      </w:r>
    </w:p>
    <w:p w14:paraId="2D04288A" w14:textId="664008BF" w:rsidR="001458BC" w:rsidRPr="00E820A8" w:rsidRDefault="001458BC" w:rsidP="00044AB7">
      <w:pPr>
        <w:widowControl/>
        <w:pBdr>
          <w:top w:val="nil"/>
          <w:left w:val="nil"/>
          <w:bottom w:val="nil"/>
          <w:right w:val="nil"/>
          <w:between w:val="nil"/>
        </w:pBdr>
        <w:tabs>
          <w:tab w:val="left" w:pos="2160"/>
        </w:tabs>
        <w:autoSpaceDE/>
        <w:autoSpaceDN/>
        <w:spacing w:after="120" w:line="360" w:lineRule="auto"/>
        <w:rPr>
          <w:rFonts w:ascii="Times New Roman" w:hAnsi="Times New Roman" w:cs="Times New Roman"/>
          <w:b/>
          <w:color w:val="000000"/>
          <w:sz w:val="24"/>
          <w:szCs w:val="24"/>
          <w:lang w:val="en-GB" w:eastAsia="en-GB"/>
        </w:rPr>
      </w:pPr>
    </w:p>
    <w:p w14:paraId="0A91CCA9" w14:textId="3B953F9E" w:rsidR="00282E4D" w:rsidRPr="00C43D96" w:rsidRDefault="00114006" w:rsidP="00901D55">
      <w:pPr>
        <w:widowControl/>
        <w:pBdr>
          <w:top w:val="nil"/>
          <w:left w:val="nil"/>
          <w:bottom w:val="nil"/>
          <w:right w:val="nil"/>
          <w:between w:val="nil"/>
        </w:pBdr>
        <w:autoSpaceDE/>
        <w:autoSpaceDN/>
        <w:spacing w:line="360" w:lineRule="auto"/>
        <w:rPr>
          <w:rFonts w:ascii="Times New Roman" w:hAnsi="Times New Roman" w:cs="Times New Roman"/>
          <w:b/>
          <w:bCs/>
          <w:color w:val="000000"/>
          <w:sz w:val="24"/>
          <w:szCs w:val="24"/>
          <w:lang w:val="en-GB" w:eastAsia="en-GB"/>
        </w:rPr>
      </w:pPr>
      <w:r>
        <w:rPr>
          <w:rFonts w:ascii="Times New Roman" w:hAnsi="Times New Roman" w:cs="Times New Roman"/>
          <w:color w:val="000000"/>
          <w:sz w:val="24"/>
          <w:szCs w:val="24"/>
          <w:lang w:val="en-GB" w:eastAsia="en-GB"/>
        </w:rPr>
        <w:t>9</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40</w:t>
      </w:r>
      <w:r w:rsidR="0007023D" w:rsidRPr="00E820A8">
        <w:rPr>
          <w:rFonts w:ascii="Times New Roman" w:hAnsi="Times New Roman" w:cs="Times New Roman"/>
          <w:color w:val="000000"/>
          <w:sz w:val="24"/>
          <w:szCs w:val="24"/>
          <w:lang w:val="en-GB" w:eastAsia="en-GB"/>
        </w:rPr>
        <w:t xml:space="preserve"> </w:t>
      </w:r>
      <w:r w:rsidR="0007023D">
        <w:rPr>
          <w:rFonts w:ascii="Times New Roman" w:hAnsi="Times New Roman" w:cs="Times New Roman"/>
          <w:color w:val="000000"/>
          <w:sz w:val="24"/>
          <w:szCs w:val="24"/>
          <w:lang w:val="en-GB" w:eastAsia="en-GB"/>
        </w:rPr>
        <w:t>–</w:t>
      </w:r>
      <w:r w:rsidR="0007023D" w:rsidRPr="00E820A8">
        <w:rPr>
          <w:rFonts w:ascii="Times New Roman" w:hAnsi="Times New Roman" w:cs="Times New Roman"/>
          <w:color w:val="000000"/>
          <w:sz w:val="24"/>
          <w:szCs w:val="24"/>
          <w:lang w:val="en-GB" w:eastAsia="en-GB"/>
        </w:rPr>
        <w:t xml:space="preserve"> </w:t>
      </w:r>
      <w:r>
        <w:rPr>
          <w:rFonts w:ascii="Times New Roman" w:hAnsi="Times New Roman" w:cs="Times New Roman"/>
          <w:color w:val="000000"/>
          <w:sz w:val="24"/>
          <w:szCs w:val="24"/>
          <w:lang w:val="en-GB" w:eastAsia="en-GB"/>
        </w:rPr>
        <w:t>10</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1</w:t>
      </w:r>
      <w:r w:rsidR="007364DF">
        <w:rPr>
          <w:rFonts w:ascii="Times New Roman" w:hAnsi="Times New Roman" w:cs="Times New Roman"/>
          <w:color w:val="000000"/>
          <w:sz w:val="24"/>
          <w:szCs w:val="24"/>
          <w:lang w:val="en-GB" w:eastAsia="en-GB"/>
        </w:rPr>
        <w:t>5</w:t>
      </w:r>
      <w:r w:rsidR="00F90BC5" w:rsidRPr="00E820A8">
        <w:rPr>
          <w:rFonts w:ascii="Times New Roman" w:hAnsi="Times New Roman" w:cs="Times New Roman"/>
          <w:color w:val="000000"/>
          <w:sz w:val="24"/>
          <w:szCs w:val="24"/>
          <w:lang w:val="en-GB" w:eastAsia="en-GB"/>
        </w:rPr>
        <w:tab/>
      </w:r>
      <w:r>
        <w:rPr>
          <w:rFonts w:ascii="Times New Roman" w:hAnsi="Times New Roman" w:cs="Times New Roman"/>
          <w:color w:val="000000"/>
          <w:sz w:val="24"/>
          <w:szCs w:val="24"/>
          <w:lang w:val="en-GB" w:eastAsia="en-GB"/>
        </w:rPr>
        <w:tab/>
      </w:r>
      <w:r w:rsidRPr="00114006">
        <w:rPr>
          <w:b/>
          <w:bCs/>
        </w:rPr>
        <w:t>Product Carbon Accounting: State of Play and Discussion</w:t>
      </w:r>
    </w:p>
    <w:p w14:paraId="6FDD1207" w14:textId="28F449B5" w:rsidR="00114006" w:rsidRDefault="00674055" w:rsidP="00114006">
      <w:pPr>
        <w:spacing w:after="120"/>
        <w:ind w:left="2160"/>
        <w:rPr>
          <w:i/>
          <w:iCs/>
        </w:rPr>
      </w:pPr>
      <w:r>
        <w:rPr>
          <w:i/>
          <w:iCs/>
        </w:rPr>
        <w:t xml:space="preserve">This session will comprise of </w:t>
      </w:r>
      <w:proofErr w:type="gramStart"/>
      <w:r>
        <w:rPr>
          <w:i/>
          <w:iCs/>
        </w:rPr>
        <w:t>a b</w:t>
      </w:r>
      <w:r w:rsidR="00114006" w:rsidRPr="00F92657">
        <w:rPr>
          <w:i/>
          <w:iCs/>
        </w:rPr>
        <w:t xml:space="preserve">rief </w:t>
      </w:r>
      <w:r w:rsidR="00114006">
        <w:rPr>
          <w:i/>
          <w:iCs/>
        </w:rPr>
        <w:t>summary</w:t>
      </w:r>
      <w:proofErr w:type="gramEnd"/>
      <w:r w:rsidR="00114006">
        <w:rPr>
          <w:i/>
          <w:iCs/>
        </w:rPr>
        <w:t xml:space="preserve"> </w:t>
      </w:r>
      <w:r w:rsidR="00114006" w:rsidRPr="00F92657">
        <w:rPr>
          <w:i/>
          <w:iCs/>
        </w:rPr>
        <w:t xml:space="preserve">of ERCST work on </w:t>
      </w:r>
      <w:r w:rsidR="00114006" w:rsidRPr="00F92657">
        <w:rPr>
          <w:i/>
          <w:iCs/>
        </w:rPr>
        <w:lastRenderedPageBreak/>
        <w:t xml:space="preserve">product carbon accounting approaches, followed by a discussion of accounting and regulatory </w:t>
      </w:r>
      <w:r w:rsidR="00114006">
        <w:rPr>
          <w:i/>
          <w:iCs/>
        </w:rPr>
        <w:t xml:space="preserve">gaps and needs </w:t>
      </w:r>
      <w:r w:rsidR="00114006" w:rsidRPr="00F92657">
        <w:rPr>
          <w:i/>
          <w:iCs/>
        </w:rPr>
        <w:t>to create a functional market for low-carbon products</w:t>
      </w:r>
      <w:r w:rsidR="00114006">
        <w:rPr>
          <w:i/>
          <w:iCs/>
        </w:rPr>
        <w:t>.</w:t>
      </w:r>
    </w:p>
    <w:p w14:paraId="4CF20D74" w14:textId="2C073AB0" w:rsidR="00674055" w:rsidRPr="00674055" w:rsidRDefault="00674055" w:rsidP="00674055">
      <w:pPr>
        <w:widowControl/>
        <w:pBdr>
          <w:top w:val="nil"/>
          <w:left w:val="nil"/>
          <w:bottom w:val="nil"/>
          <w:right w:val="nil"/>
          <w:between w:val="nil"/>
        </w:pBdr>
        <w:autoSpaceDE/>
        <w:autoSpaceDN/>
        <w:spacing w:after="120"/>
        <w:ind w:left="2160"/>
        <w:rPr>
          <w:rFonts w:ascii="Times New Roman" w:hAnsi="Times New Roman" w:cs="Times New Roman"/>
          <w:bCs/>
          <w:i/>
          <w:iCs/>
          <w:color w:val="000000"/>
          <w:sz w:val="24"/>
          <w:szCs w:val="24"/>
          <w:lang w:val="en-GB" w:eastAsia="en-GB"/>
        </w:rPr>
      </w:pPr>
      <w:r>
        <w:rPr>
          <w:i/>
          <w:iCs/>
        </w:rPr>
        <w:t>There will be presentations, followed by discussion with participants</w:t>
      </w:r>
    </w:p>
    <w:p w14:paraId="0F099480" w14:textId="77777777" w:rsidR="00114006" w:rsidRPr="00993C0A" w:rsidRDefault="00114006" w:rsidP="00114006">
      <w:pPr>
        <w:pStyle w:val="ListParagraph"/>
        <w:numPr>
          <w:ilvl w:val="0"/>
          <w:numId w:val="1"/>
        </w:numPr>
        <w:tabs>
          <w:tab w:val="left" w:pos="2498"/>
          <w:tab w:val="left" w:pos="2499"/>
        </w:tabs>
        <w:rPr>
          <w:rFonts w:ascii="Times New Roman" w:hAnsi="Times New Roman" w:cs="Times New Roman"/>
          <w:color w:val="000000" w:themeColor="text1"/>
          <w:sz w:val="24"/>
        </w:rPr>
      </w:pPr>
      <w:r w:rsidRPr="00993C0A">
        <w:rPr>
          <w:rFonts w:ascii="Times New Roman" w:hAnsi="Times New Roman" w:cs="Times New Roman"/>
          <w:color w:val="000000" w:themeColor="text1"/>
          <w:sz w:val="24"/>
        </w:rPr>
        <w:t>M. Mehling, ERCST</w:t>
      </w:r>
    </w:p>
    <w:p w14:paraId="630B84A6" w14:textId="2A2BB811" w:rsidR="00F90BC5" w:rsidRPr="00993C0A" w:rsidRDefault="008F4004" w:rsidP="00351EBF">
      <w:pPr>
        <w:pStyle w:val="ListParagraph"/>
        <w:widowControl/>
        <w:numPr>
          <w:ilvl w:val="0"/>
          <w:numId w:val="1"/>
        </w:numPr>
        <w:pBdr>
          <w:top w:val="nil"/>
          <w:left w:val="nil"/>
          <w:bottom w:val="nil"/>
          <w:right w:val="nil"/>
          <w:between w:val="nil"/>
        </w:pBdr>
        <w:tabs>
          <w:tab w:val="left" w:pos="2498"/>
          <w:tab w:val="left" w:pos="2499"/>
        </w:tabs>
        <w:autoSpaceDE/>
        <w:autoSpaceDN/>
        <w:ind w:hanging="361"/>
        <w:rPr>
          <w:rFonts w:ascii="Times New Roman" w:hAnsi="Times New Roman" w:cs="Times New Roman"/>
          <w:color w:val="000000" w:themeColor="text1"/>
          <w:sz w:val="24"/>
          <w:szCs w:val="24"/>
          <w:lang w:val="en-GB" w:eastAsia="en-GB"/>
        </w:rPr>
      </w:pPr>
      <w:r w:rsidRPr="00993C0A">
        <w:rPr>
          <w:rFonts w:ascii="Times New Roman" w:hAnsi="Times New Roman" w:cs="Times New Roman"/>
          <w:color w:val="000000" w:themeColor="text1"/>
          <w:sz w:val="24"/>
        </w:rPr>
        <w:t>Daniele Per</w:t>
      </w:r>
      <w:r w:rsidR="00155E63" w:rsidRPr="00993C0A">
        <w:rPr>
          <w:rFonts w:ascii="Times New Roman" w:hAnsi="Times New Roman" w:cs="Times New Roman"/>
          <w:color w:val="000000" w:themeColor="text1"/>
          <w:sz w:val="24"/>
        </w:rPr>
        <w:t>n</w:t>
      </w:r>
      <w:r w:rsidRPr="00993C0A">
        <w:rPr>
          <w:rFonts w:ascii="Times New Roman" w:hAnsi="Times New Roman" w:cs="Times New Roman"/>
          <w:color w:val="000000" w:themeColor="text1"/>
          <w:sz w:val="24"/>
        </w:rPr>
        <w:t>igot</w:t>
      </w:r>
      <w:r w:rsidR="00155E63" w:rsidRPr="00993C0A">
        <w:rPr>
          <w:rFonts w:ascii="Times New Roman" w:hAnsi="Times New Roman" w:cs="Times New Roman"/>
          <w:color w:val="000000" w:themeColor="text1"/>
          <w:sz w:val="24"/>
        </w:rPr>
        <w:t>t</w:t>
      </w:r>
      <w:r w:rsidRPr="00993C0A">
        <w:rPr>
          <w:rFonts w:ascii="Times New Roman" w:hAnsi="Times New Roman" w:cs="Times New Roman"/>
          <w:color w:val="000000" w:themeColor="text1"/>
          <w:sz w:val="24"/>
        </w:rPr>
        <w:t xml:space="preserve">i, </w:t>
      </w:r>
      <w:proofErr w:type="spellStart"/>
      <w:r w:rsidR="00155E63" w:rsidRPr="00993C0A">
        <w:rPr>
          <w:rFonts w:ascii="Times New Roman" w:hAnsi="Times New Roman" w:cs="Times New Roman"/>
          <w:color w:val="000000" w:themeColor="text1"/>
          <w:sz w:val="24"/>
        </w:rPr>
        <w:t>Aequilibria</w:t>
      </w:r>
      <w:proofErr w:type="spellEnd"/>
    </w:p>
    <w:p w14:paraId="6BD8A9F6" w14:textId="77777777" w:rsidR="00993C0A" w:rsidRPr="00993C0A" w:rsidRDefault="00993C0A" w:rsidP="00993C0A">
      <w:pPr>
        <w:pStyle w:val="ListParagraph"/>
        <w:numPr>
          <w:ilvl w:val="0"/>
          <w:numId w:val="1"/>
        </w:numPr>
        <w:tabs>
          <w:tab w:val="left" w:pos="2498"/>
          <w:tab w:val="left" w:pos="2499"/>
        </w:tabs>
        <w:ind w:hanging="361"/>
        <w:rPr>
          <w:rFonts w:ascii="Times New Roman" w:hAnsi="Times New Roman" w:cs="Times New Roman"/>
          <w:color w:val="000000" w:themeColor="text1"/>
          <w:sz w:val="24"/>
        </w:rPr>
      </w:pPr>
      <w:r w:rsidRPr="00993C0A">
        <w:rPr>
          <w:rFonts w:ascii="Times New Roman" w:hAnsi="Times New Roman" w:cs="Times New Roman"/>
          <w:color w:val="000000" w:themeColor="text1"/>
          <w:sz w:val="24"/>
        </w:rPr>
        <w:t xml:space="preserve">Ulf von </w:t>
      </w:r>
      <w:proofErr w:type="spellStart"/>
      <w:r w:rsidRPr="00993C0A">
        <w:rPr>
          <w:rFonts w:ascii="Times New Roman" w:hAnsi="Times New Roman" w:cs="Times New Roman"/>
          <w:color w:val="000000" w:themeColor="text1"/>
          <w:sz w:val="24"/>
        </w:rPr>
        <w:t>Kalckreuth</w:t>
      </w:r>
      <w:proofErr w:type="spellEnd"/>
      <w:r w:rsidRPr="00993C0A">
        <w:rPr>
          <w:rFonts w:ascii="Times New Roman" w:hAnsi="Times New Roman" w:cs="Times New Roman"/>
          <w:color w:val="000000" w:themeColor="text1"/>
          <w:sz w:val="24"/>
        </w:rPr>
        <w:t>, Deutsche Bundesbank</w:t>
      </w:r>
    </w:p>
    <w:p w14:paraId="2700FC38" w14:textId="2A59558E" w:rsidR="00993C0A" w:rsidRPr="00993C0A" w:rsidRDefault="00993C0A" w:rsidP="00351EBF">
      <w:pPr>
        <w:pStyle w:val="ListParagraph"/>
        <w:widowControl/>
        <w:numPr>
          <w:ilvl w:val="0"/>
          <w:numId w:val="1"/>
        </w:numPr>
        <w:pBdr>
          <w:top w:val="nil"/>
          <w:left w:val="nil"/>
          <w:bottom w:val="nil"/>
          <w:right w:val="nil"/>
          <w:between w:val="nil"/>
        </w:pBdr>
        <w:tabs>
          <w:tab w:val="left" w:pos="2498"/>
          <w:tab w:val="left" w:pos="2499"/>
        </w:tabs>
        <w:autoSpaceDE/>
        <w:autoSpaceDN/>
        <w:ind w:hanging="361"/>
        <w:rPr>
          <w:rFonts w:ascii="Times New Roman" w:hAnsi="Times New Roman" w:cs="Times New Roman"/>
          <w:color w:val="000000" w:themeColor="text1"/>
          <w:sz w:val="24"/>
          <w:szCs w:val="24"/>
          <w:lang w:val="en-GB" w:eastAsia="en-GB"/>
        </w:rPr>
      </w:pPr>
      <w:r w:rsidRPr="00993C0A">
        <w:rPr>
          <w:rFonts w:ascii="Times New Roman" w:hAnsi="Times New Roman" w:cs="Times New Roman"/>
          <w:color w:val="000000" w:themeColor="text1"/>
          <w:sz w:val="24"/>
          <w:szCs w:val="24"/>
          <w:lang w:val="en-GB" w:eastAsia="en-GB"/>
        </w:rPr>
        <w:t>Dario de Pinto, Bank of Italy</w:t>
      </w:r>
    </w:p>
    <w:p w14:paraId="1E834AA7" w14:textId="77777777" w:rsidR="00E7503C" w:rsidRPr="00E820A8" w:rsidRDefault="00E7503C" w:rsidP="00F90BC5">
      <w:pPr>
        <w:widowControl/>
        <w:pBdr>
          <w:top w:val="nil"/>
          <w:left w:val="nil"/>
          <w:bottom w:val="nil"/>
          <w:right w:val="nil"/>
          <w:between w:val="nil"/>
        </w:pBdr>
        <w:autoSpaceDE/>
        <w:autoSpaceDN/>
        <w:rPr>
          <w:rFonts w:ascii="Times New Roman" w:hAnsi="Times New Roman" w:cs="Times New Roman"/>
          <w:b/>
          <w:color w:val="000000"/>
          <w:sz w:val="24"/>
          <w:szCs w:val="24"/>
          <w:lang w:val="en-GB" w:eastAsia="en-GB"/>
        </w:rPr>
      </w:pPr>
    </w:p>
    <w:p w14:paraId="4BECBC61" w14:textId="599E1448" w:rsidR="00F90BC5" w:rsidRDefault="00114006" w:rsidP="0072246B">
      <w:pPr>
        <w:widowControl/>
        <w:pBdr>
          <w:top w:val="nil"/>
          <w:left w:val="nil"/>
          <w:bottom w:val="nil"/>
          <w:right w:val="nil"/>
          <w:between w:val="nil"/>
        </w:pBdr>
        <w:autoSpaceDE/>
        <w:autoSpaceDN/>
        <w:spacing w:line="360" w:lineRule="auto"/>
        <w:rPr>
          <w:rFonts w:ascii="Times New Roman" w:hAnsi="Times New Roman" w:cs="Times New Roman"/>
          <w:b/>
          <w:bCs/>
          <w:color w:val="000000"/>
          <w:sz w:val="24"/>
          <w:szCs w:val="24"/>
          <w:lang w:val="en-GB" w:eastAsia="en-GB"/>
        </w:rPr>
      </w:pPr>
      <w:r>
        <w:rPr>
          <w:rFonts w:ascii="Times New Roman" w:hAnsi="Times New Roman" w:cs="Times New Roman"/>
          <w:color w:val="000000"/>
          <w:sz w:val="24"/>
          <w:szCs w:val="24"/>
          <w:lang w:val="en-GB" w:eastAsia="en-GB"/>
        </w:rPr>
        <w:t>10</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1</w:t>
      </w:r>
      <w:r w:rsidR="007364DF">
        <w:rPr>
          <w:rFonts w:ascii="Times New Roman" w:hAnsi="Times New Roman" w:cs="Times New Roman"/>
          <w:color w:val="000000"/>
          <w:sz w:val="24"/>
          <w:szCs w:val="24"/>
          <w:lang w:val="en-GB" w:eastAsia="en-GB"/>
        </w:rPr>
        <w:t>5</w:t>
      </w:r>
      <w:r w:rsidR="0007023D" w:rsidRPr="00E820A8">
        <w:rPr>
          <w:rFonts w:ascii="Times New Roman" w:hAnsi="Times New Roman" w:cs="Times New Roman"/>
          <w:color w:val="000000"/>
          <w:sz w:val="24"/>
          <w:szCs w:val="24"/>
          <w:lang w:val="en-GB" w:eastAsia="en-GB"/>
        </w:rPr>
        <w:t xml:space="preserve"> </w:t>
      </w:r>
      <w:r w:rsidR="0007023D">
        <w:rPr>
          <w:rFonts w:ascii="Times New Roman" w:hAnsi="Times New Roman" w:cs="Times New Roman"/>
          <w:color w:val="000000"/>
          <w:sz w:val="24"/>
          <w:szCs w:val="24"/>
          <w:lang w:val="en-GB" w:eastAsia="en-GB"/>
        </w:rPr>
        <w:t>–</w:t>
      </w:r>
      <w:r w:rsidR="0007023D" w:rsidRPr="00E820A8">
        <w:rPr>
          <w:rFonts w:ascii="Times New Roman" w:hAnsi="Times New Roman" w:cs="Times New Roman"/>
          <w:color w:val="000000"/>
          <w:sz w:val="24"/>
          <w:szCs w:val="24"/>
          <w:lang w:val="en-GB" w:eastAsia="en-GB"/>
        </w:rPr>
        <w:t xml:space="preserve"> </w:t>
      </w:r>
      <w:r>
        <w:rPr>
          <w:rFonts w:ascii="Times New Roman" w:hAnsi="Times New Roman" w:cs="Times New Roman"/>
          <w:color w:val="000000"/>
          <w:sz w:val="24"/>
          <w:szCs w:val="24"/>
          <w:lang w:val="en-GB" w:eastAsia="en-GB"/>
        </w:rPr>
        <w:t>10</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45</w:t>
      </w:r>
      <w:r w:rsidR="0007023D" w:rsidRPr="00E820A8">
        <w:rPr>
          <w:rFonts w:ascii="Times New Roman" w:hAnsi="Times New Roman" w:cs="Times New Roman"/>
          <w:color w:val="000000"/>
          <w:sz w:val="24"/>
          <w:szCs w:val="24"/>
          <w:lang w:val="en-GB" w:eastAsia="en-GB"/>
        </w:rPr>
        <w:tab/>
      </w:r>
      <w:r>
        <w:rPr>
          <w:rFonts w:ascii="Times New Roman" w:hAnsi="Times New Roman" w:cs="Times New Roman"/>
          <w:color w:val="000000"/>
          <w:sz w:val="24"/>
          <w:szCs w:val="24"/>
          <w:lang w:val="en-GB" w:eastAsia="en-GB"/>
        </w:rPr>
        <w:tab/>
      </w:r>
      <w:r w:rsidR="00594882">
        <w:rPr>
          <w:rFonts w:ascii="Times New Roman" w:hAnsi="Times New Roman" w:cs="Times New Roman"/>
          <w:b/>
          <w:bCs/>
          <w:color w:val="000000"/>
          <w:sz w:val="24"/>
          <w:szCs w:val="24"/>
          <w:lang w:val="en-GB" w:eastAsia="en-GB"/>
        </w:rPr>
        <w:t>P</w:t>
      </w:r>
      <w:r w:rsidR="00594882" w:rsidRPr="00594882">
        <w:rPr>
          <w:rFonts w:ascii="Times New Roman" w:hAnsi="Times New Roman" w:cs="Times New Roman"/>
          <w:b/>
          <w:bCs/>
          <w:color w:val="000000"/>
          <w:sz w:val="24"/>
          <w:szCs w:val="24"/>
          <w:lang w:val="en-GB" w:eastAsia="en-GB"/>
        </w:rPr>
        <w:t xml:space="preserve">roduct </w:t>
      </w:r>
      <w:r w:rsidR="00594882">
        <w:rPr>
          <w:rFonts w:ascii="Times New Roman" w:hAnsi="Times New Roman" w:cs="Times New Roman"/>
          <w:b/>
          <w:bCs/>
          <w:color w:val="000000"/>
          <w:sz w:val="24"/>
          <w:szCs w:val="24"/>
          <w:lang w:val="en-GB" w:eastAsia="en-GB"/>
        </w:rPr>
        <w:t>S</w:t>
      </w:r>
      <w:r w:rsidR="00594882" w:rsidRPr="00594882">
        <w:rPr>
          <w:rFonts w:ascii="Times New Roman" w:hAnsi="Times New Roman" w:cs="Times New Roman"/>
          <w:b/>
          <w:bCs/>
          <w:color w:val="000000"/>
          <w:sz w:val="24"/>
          <w:szCs w:val="24"/>
          <w:lang w:val="en-GB" w:eastAsia="en-GB"/>
        </w:rPr>
        <w:t>tandards</w:t>
      </w:r>
      <w:r>
        <w:rPr>
          <w:rFonts w:ascii="Times New Roman" w:hAnsi="Times New Roman" w:cs="Times New Roman"/>
          <w:b/>
          <w:bCs/>
          <w:color w:val="000000"/>
          <w:sz w:val="24"/>
          <w:szCs w:val="24"/>
          <w:lang w:val="en-GB" w:eastAsia="en-GB"/>
        </w:rPr>
        <w:t>: Role and Need</w:t>
      </w:r>
    </w:p>
    <w:p w14:paraId="4A43D2FE" w14:textId="5196707A" w:rsidR="00114006" w:rsidRDefault="00674055" w:rsidP="00114006">
      <w:pPr>
        <w:widowControl/>
        <w:pBdr>
          <w:top w:val="nil"/>
          <w:left w:val="nil"/>
          <w:bottom w:val="nil"/>
          <w:right w:val="nil"/>
          <w:between w:val="nil"/>
        </w:pBdr>
        <w:autoSpaceDE/>
        <w:autoSpaceDN/>
        <w:spacing w:after="120"/>
        <w:ind w:left="2160"/>
        <w:rPr>
          <w:rFonts w:ascii="Times New Roman" w:hAnsi="Times New Roman" w:cs="Times New Roman"/>
          <w:bCs/>
          <w:i/>
          <w:iCs/>
          <w:color w:val="000000"/>
          <w:sz w:val="24"/>
          <w:szCs w:val="24"/>
          <w:lang w:val="en-GB" w:eastAsia="en-GB"/>
        </w:rPr>
      </w:pPr>
      <w:r>
        <w:rPr>
          <w:i/>
          <w:iCs/>
        </w:rPr>
        <w:t xml:space="preserve">This session will comprise of a </w:t>
      </w:r>
      <w:r>
        <w:rPr>
          <w:rFonts w:ascii="Times New Roman" w:hAnsi="Times New Roman" w:cs="Times New Roman"/>
          <w:bCs/>
          <w:i/>
          <w:iCs/>
          <w:color w:val="000000"/>
          <w:sz w:val="24"/>
          <w:szCs w:val="24"/>
          <w:lang w:val="en-GB" w:eastAsia="en-GB"/>
        </w:rPr>
        <w:t>d</w:t>
      </w:r>
      <w:r w:rsidR="00114006" w:rsidRPr="00F92657">
        <w:rPr>
          <w:rFonts w:ascii="Times New Roman" w:hAnsi="Times New Roman" w:cs="Times New Roman"/>
          <w:bCs/>
          <w:i/>
          <w:iCs/>
          <w:color w:val="000000"/>
          <w:sz w:val="24"/>
          <w:szCs w:val="24"/>
          <w:lang w:val="en-GB" w:eastAsia="en-GB"/>
        </w:rPr>
        <w:t>iscuss</w:t>
      </w:r>
      <w:r w:rsidR="00114006">
        <w:rPr>
          <w:rFonts w:ascii="Times New Roman" w:hAnsi="Times New Roman" w:cs="Times New Roman"/>
          <w:bCs/>
          <w:i/>
          <w:iCs/>
          <w:color w:val="000000"/>
          <w:sz w:val="24"/>
          <w:szCs w:val="24"/>
          <w:lang w:val="en-GB" w:eastAsia="en-GB"/>
        </w:rPr>
        <w:t xml:space="preserve">ion of </w:t>
      </w:r>
      <w:r w:rsidR="00114006" w:rsidRPr="00F92657">
        <w:rPr>
          <w:rFonts w:ascii="Times New Roman" w:hAnsi="Times New Roman" w:cs="Times New Roman"/>
          <w:bCs/>
          <w:i/>
          <w:iCs/>
          <w:color w:val="000000"/>
          <w:sz w:val="24"/>
          <w:szCs w:val="24"/>
          <w:lang w:val="en-GB" w:eastAsia="en-GB"/>
        </w:rPr>
        <w:t xml:space="preserve">product </w:t>
      </w:r>
      <w:r w:rsidR="00114006">
        <w:rPr>
          <w:rFonts w:ascii="Times New Roman" w:hAnsi="Times New Roman" w:cs="Times New Roman"/>
          <w:bCs/>
          <w:i/>
          <w:iCs/>
          <w:color w:val="000000"/>
          <w:sz w:val="24"/>
          <w:szCs w:val="24"/>
          <w:lang w:val="en-GB" w:eastAsia="en-GB"/>
        </w:rPr>
        <w:t xml:space="preserve">carbon intensity </w:t>
      </w:r>
      <w:r w:rsidR="00114006" w:rsidRPr="00F92657">
        <w:rPr>
          <w:rFonts w:ascii="Times New Roman" w:hAnsi="Times New Roman" w:cs="Times New Roman"/>
          <w:bCs/>
          <w:i/>
          <w:iCs/>
          <w:color w:val="000000"/>
          <w:sz w:val="24"/>
          <w:szCs w:val="24"/>
          <w:lang w:val="en-GB" w:eastAsia="en-GB"/>
        </w:rPr>
        <w:t>standards</w:t>
      </w:r>
      <w:r w:rsidR="00114006">
        <w:rPr>
          <w:rFonts w:ascii="Times New Roman" w:hAnsi="Times New Roman" w:cs="Times New Roman"/>
          <w:bCs/>
          <w:i/>
          <w:iCs/>
          <w:color w:val="000000"/>
          <w:sz w:val="24"/>
          <w:szCs w:val="24"/>
          <w:lang w:val="en-GB" w:eastAsia="en-GB"/>
        </w:rPr>
        <w:t>, including their role in ensuring predictable demand for low-carbon products, conceptual proposals, and implementation options.</w:t>
      </w:r>
    </w:p>
    <w:p w14:paraId="43FC1FF2" w14:textId="268F06E2" w:rsidR="00674055" w:rsidRPr="00F92657" w:rsidRDefault="00674055" w:rsidP="00114006">
      <w:pPr>
        <w:widowControl/>
        <w:pBdr>
          <w:top w:val="nil"/>
          <w:left w:val="nil"/>
          <w:bottom w:val="nil"/>
          <w:right w:val="nil"/>
          <w:between w:val="nil"/>
        </w:pBdr>
        <w:autoSpaceDE/>
        <w:autoSpaceDN/>
        <w:spacing w:after="120"/>
        <w:ind w:left="2160"/>
        <w:rPr>
          <w:rFonts w:ascii="Times New Roman" w:hAnsi="Times New Roman" w:cs="Times New Roman"/>
          <w:bCs/>
          <w:i/>
          <w:iCs/>
          <w:color w:val="000000"/>
          <w:sz w:val="24"/>
          <w:szCs w:val="24"/>
          <w:lang w:val="en-GB" w:eastAsia="en-GB"/>
        </w:rPr>
      </w:pPr>
      <w:r>
        <w:rPr>
          <w:i/>
          <w:iCs/>
        </w:rPr>
        <w:t>There will be presentations, followed by discussion with participants</w:t>
      </w:r>
    </w:p>
    <w:p w14:paraId="14FE526A" w14:textId="5E835680" w:rsidR="00F673A6" w:rsidRPr="00EE1C43" w:rsidRDefault="00EE1C43" w:rsidP="00EE1C43">
      <w:pPr>
        <w:pStyle w:val="ListParagraph"/>
        <w:widowControl/>
        <w:numPr>
          <w:ilvl w:val="0"/>
          <w:numId w:val="1"/>
        </w:numPr>
        <w:autoSpaceDE/>
        <w:autoSpaceDN/>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Renato J. Orsato, </w:t>
      </w:r>
      <w:r w:rsidRPr="00EE1C43">
        <w:rPr>
          <w:rFonts w:ascii="Times New Roman" w:eastAsia="Times New Roman" w:hAnsi="Times New Roman" w:cs="Times New Roman"/>
          <w:color w:val="212121"/>
          <w:sz w:val="24"/>
          <w:szCs w:val="24"/>
        </w:rPr>
        <w:t>Professor of Practice - Sustainability Strategies</w:t>
      </w:r>
      <w:r>
        <w:rPr>
          <w:rFonts w:ascii="Times New Roman" w:eastAsia="Times New Roman" w:hAnsi="Times New Roman" w:cs="Times New Roman"/>
          <w:color w:val="212121"/>
          <w:sz w:val="24"/>
          <w:szCs w:val="24"/>
        </w:rPr>
        <w:t xml:space="preserve">, </w:t>
      </w:r>
      <w:r w:rsidRPr="00EE1C43">
        <w:rPr>
          <w:rFonts w:ascii="Times New Roman" w:eastAsia="Times New Roman" w:hAnsi="Times New Roman" w:cs="Times New Roman"/>
          <w:color w:val="212121"/>
          <w:sz w:val="24"/>
          <w:szCs w:val="24"/>
        </w:rPr>
        <w:t>SDA Bocconi School of Management. </w:t>
      </w:r>
    </w:p>
    <w:p w14:paraId="0BE1F762" w14:textId="186D1C33" w:rsidR="00C95B8F" w:rsidRDefault="00C95B8F" w:rsidP="001C7323">
      <w:pPr>
        <w:pStyle w:val="ListParagraph"/>
        <w:numPr>
          <w:ilvl w:val="0"/>
          <w:numId w:val="1"/>
        </w:numPr>
        <w:tabs>
          <w:tab w:val="left" w:pos="2498"/>
          <w:tab w:val="left" w:pos="2499"/>
        </w:tabs>
        <w:ind w:hanging="361"/>
        <w:rPr>
          <w:rFonts w:ascii="Times New Roman" w:hAnsi="Times New Roman" w:cs="Times New Roman"/>
          <w:sz w:val="24"/>
        </w:rPr>
      </w:pPr>
      <w:r>
        <w:rPr>
          <w:rFonts w:ascii="Times New Roman" w:hAnsi="Times New Roman" w:cs="Times New Roman"/>
          <w:sz w:val="24"/>
        </w:rPr>
        <w:t>Antonella Sopra</w:t>
      </w:r>
      <w:r w:rsidR="005F1338">
        <w:rPr>
          <w:rFonts w:ascii="Times New Roman" w:hAnsi="Times New Roman" w:cs="Times New Roman"/>
          <w:sz w:val="24"/>
        </w:rPr>
        <w:t>n</w:t>
      </w:r>
      <w:r>
        <w:rPr>
          <w:rFonts w:ascii="Times New Roman" w:hAnsi="Times New Roman" w:cs="Times New Roman"/>
          <w:sz w:val="24"/>
        </w:rPr>
        <w:t>ze</w:t>
      </w:r>
      <w:r w:rsidR="003E026B">
        <w:rPr>
          <w:rFonts w:ascii="Times New Roman" w:hAnsi="Times New Roman" w:cs="Times New Roman"/>
          <w:sz w:val="24"/>
        </w:rPr>
        <w:t>t</w:t>
      </w:r>
      <w:r>
        <w:rPr>
          <w:rFonts w:ascii="Times New Roman" w:hAnsi="Times New Roman" w:cs="Times New Roman"/>
          <w:sz w:val="24"/>
        </w:rPr>
        <w:t>ti, EXXON</w:t>
      </w:r>
    </w:p>
    <w:p w14:paraId="7904D724" w14:textId="6376EE8E" w:rsidR="00EF6F05" w:rsidRDefault="00EF6F05" w:rsidP="001C7323">
      <w:pPr>
        <w:pStyle w:val="ListParagraph"/>
        <w:numPr>
          <w:ilvl w:val="0"/>
          <w:numId w:val="1"/>
        </w:numPr>
        <w:tabs>
          <w:tab w:val="left" w:pos="2498"/>
          <w:tab w:val="left" w:pos="2499"/>
        </w:tabs>
        <w:ind w:hanging="361"/>
        <w:rPr>
          <w:rFonts w:ascii="Times New Roman" w:hAnsi="Times New Roman" w:cs="Times New Roman"/>
          <w:sz w:val="24"/>
        </w:rPr>
      </w:pPr>
      <w:r>
        <w:rPr>
          <w:rFonts w:ascii="Times New Roman" w:hAnsi="Times New Roman" w:cs="Times New Roman"/>
          <w:sz w:val="24"/>
        </w:rPr>
        <w:t>Chiara di Mambro, ECCO</w:t>
      </w:r>
    </w:p>
    <w:p w14:paraId="1854EBE1" w14:textId="77777777" w:rsidR="00DF0DAB" w:rsidRPr="00DF0DAB" w:rsidRDefault="00DF0DAB" w:rsidP="00DF0DAB">
      <w:pPr>
        <w:pStyle w:val="ListParagraph"/>
        <w:tabs>
          <w:tab w:val="left" w:pos="2498"/>
          <w:tab w:val="left" w:pos="2499"/>
        </w:tabs>
        <w:ind w:left="2498" w:firstLine="0"/>
        <w:rPr>
          <w:rFonts w:ascii="Times New Roman" w:hAnsi="Times New Roman" w:cs="Times New Roman"/>
          <w:sz w:val="24"/>
        </w:rPr>
      </w:pPr>
    </w:p>
    <w:p w14:paraId="6EEBE814" w14:textId="77777777" w:rsidR="00300609" w:rsidRPr="00300609" w:rsidRDefault="00300609" w:rsidP="00300609">
      <w:pPr>
        <w:pStyle w:val="ListParagraph"/>
        <w:ind w:left="2486" w:firstLine="0"/>
        <w:rPr>
          <w:rFonts w:ascii="Times New Roman" w:hAnsi="Times New Roman" w:cs="Times New Roman"/>
          <w:sz w:val="24"/>
          <w:lang w:val="es-ES"/>
        </w:rPr>
      </w:pPr>
    </w:p>
    <w:p w14:paraId="101E8F08" w14:textId="46FEE867" w:rsidR="00B351D8" w:rsidRDefault="00114006" w:rsidP="00114006">
      <w:pPr>
        <w:widowControl/>
        <w:pBdr>
          <w:top w:val="nil"/>
          <w:left w:val="nil"/>
          <w:bottom w:val="nil"/>
          <w:right w:val="nil"/>
          <w:between w:val="nil"/>
        </w:pBdr>
        <w:autoSpaceDE/>
        <w:autoSpaceDN/>
        <w:spacing w:after="120"/>
        <w:ind w:left="2160" w:hanging="2160"/>
        <w:rPr>
          <w:rFonts w:ascii="Times New Roman" w:hAnsi="Times New Roman" w:cs="Times New Roman"/>
          <w:b/>
          <w:bCs/>
          <w:color w:val="000000"/>
          <w:sz w:val="24"/>
          <w:szCs w:val="24"/>
          <w:lang w:val="en-GB" w:eastAsia="en-GB"/>
        </w:rPr>
      </w:pPr>
      <w:r>
        <w:rPr>
          <w:rFonts w:ascii="Times New Roman" w:hAnsi="Times New Roman" w:cs="Times New Roman"/>
          <w:color w:val="000000"/>
          <w:sz w:val="24"/>
          <w:szCs w:val="24"/>
          <w:lang w:val="en-GB" w:eastAsia="en-GB"/>
        </w:rPr>
        <w:t>10</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45</w:t>
      </w:r>
      <w:r w:rsidR="0007023D" w:rsidRPr="00E820A8">
        <w:rPr>
          <w:rFonts w:ascii="Times New Roman" w:hAnsi="Times New Roman" w:cs="Times New Roman"/>
          <w:color w:val="000000"/>
          <w:sz w:val="24"/>
          <w:szCs w:val="24"/>
          <w:lang w:val="en-GB" w:eastAsia="en-GB"/>
        </w:rPr>
        <w:t xml:space="preserve"> </w:t>
      </w:r>
      <w:r w:rsidR="0007023D">
        <w:rPr>
          <w:rFonts w:ascii="Times New Roman" w:hAnsi="Times New Roman" w:cs="Times New Roman"/>
          <w:color w:val="000000"/>
          <w:sz w:val="24"/>
          <w:szCs w:val="24"/>
          <w:lang w:val="en-GB" w:eastAsia="en-GB"/>
        </w:rPr>
        <w:t>–</w:t>
      </w:r>
      <w:r w:rsidR="0007023D" w:rsidRPr="00E820A8">
        <w:rPr>
          <w:rFonts w:ascii="Times New Roman" w:hAnsi="Times New Roman" w:cs="Times New Roman"/>
          <w:color w:val="000000"/>
          <w:sz w:val="24"/>
          <w:szCs w:val="24"/>
          <w:lang w:val="en-GB" w:eastAsia="en-GB"/>
        </w:rPr>
        <w:t xml:space="preserve"> </w:t>
      </w:r>
      <w:r>
        <w:rPr>
          <w:rFonts w:ascii="Times New Roman" w:hAnsi="Times New Roman" w:cs="Times New Roman"/>
          <w:color w:val="000000"/>
          <w:sz w:val="24"/>
          <w:szCs w:val="24"/>
          <w:lang w:val="en-GB" w:eastAsia="en-GB"/>
        </w:rPr>
        <w:t>11</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20</w:t>
      </w:r>
      <w:r>
        <w:rPr>
          <w:rFonts w:ascii="Times New Roman" w:hAnsi="Times New Roman" w:cs="Times New Roman"/>
          <w:color w:val="000000"/>
          <w:sz w:val="24"/>
          <w:szCs w:val="24"/>
          <w:lang w:val="en-GB" w:eastAsia="en-GB"/>
        </w:rPr>
        <w:tab/>
      </w:r>
      <w:r w:rsidRPr="00A0124E">
        <w:rPr>
          <w:rFonts w:ascii="Times New Roman" w:hAnsi="Times New Roman" w:cs="Times New Roman"/>
          <w:b/>
          <w:bCs/>
          <w:color w:val="000000"/>
          <w:sz w:val="24"/>
          <w:szCs w:val="24"/>
          <w:lang w:val="en-GB" w:eastAsia="en-GB"/>
        </w:rPr>
        <w:t xml:space="preserve">How </w:t>
      </w:r>
      <w:r>
        <w:rPr>
          <w:rFonts w:ascii="Times New Roman" w:hAnsi="Times New Roman" w:cs="Times New Roman"/>
          <w:b/>
          <w:bCs/>
          <w:color w:val="000000"/>
          <w:sz w:val="24"/>
          <w:szCs w:val="24"/>
          <w:lang w:val="en-GB" w:eastAsia="en-GB"/>
        </w:rPr>
        <w:t xml:space="preserve">Do Product Standards Fit </w:t>
      </w:r>
      <w:r w:rsidRPr="00A0124E">
        <w:rPr>
          <w:rFonts w:ascii="Times New Roman" w:hAnsi="Times New Roman" w:cs="Times New Roman"/>
          <w:b/>
          <w:bCs/>
          <w:color w:val="000000"/>
          <w:sz w:val="24"/>
          <w:szCs w:val="24"/>
          <w:lang w:val="en-GB" w:eastAsia="en-GB"/>
        </w:rPr>
        <w:t xml:space="preserve">in the EU </w:t>
      </w:r>
      <w:r>
        <w:rPr>
          <w:rFonts w:ascii="Times New Roman" w:hAnsi="Times New Roman" w:cs="Times New Roman"/>
          <w:b/>
          <w:bCs/>
          <w:color w:val="000000"/>
          <w:sz w:val="24"/>
          <w:szCs w:val="24"/>
          <w:lang w:val="en-GB" w:eastAsia="en-GB"/>
        </w:rPr>
        <w:t>C</w:t>
      </w:r>
      <w:r w:rsidRPr="00A0124E">
        <w:rPr>
          <w:rFonts w:ascii="Times New Roman" w:hAnsi="Times New Roman" w:cs="Times New Roman"/>
          <w:b/>
          <w:bCs/>
          <w:color w:val="000000"/>
          <w:sz w:val="24"/>
          <w:szCs w:val="24"/>
          <w:lang w:val="en-GB" w:eastAsia="en-GB"/>
        </w:rPr>
        <w:t xml:space="preserve">limate </w:t>
      </w:r>
      <w:r>
        <w:rPr>
          <w:rFonts w:ascii="Times New Roman" w:hAnsi="Times New Roman" w:cs="Times New Roman"/>
          <w:b/>
          <w:bCs/>
          <w:color w:val="000000"/>
          <w:sz w:val="24"/>
          <w:szCs w:val="24"/>
          <w:lang w:val="en-GB" w:eastAsia="en-GB"/>
        </w:rPr>
        <w:t>P</w:t>
      </w:r>
      <w:r w:rsidRPr="00A0124E">
        <w:rPr>
          <w:rFonts w:ascii="Times New Roman" w:hAnsi="Times New Roman" w:cs="Times New Roman"/>
          <w:b/>
          <w:bCs/>
          <w:color w:val="000000"/>
          <w:sz w:val="24"/>
          <w:szCs w:val="24"/>
          <w:lang w:val="en-GB" w:eastAsia="en-GB"/>
        </w:rPr>
        <w:t xml:space="preserve">olicy </w:t>
      </w:r>
      <w:r>
        <w:rPr>
          <w:rFonts w:ascii="Times New Roman" w:hAnsi="Times New Roman" w:cs="Times New Roman"/>
          <w:b/>
          <w:bCs/>
          <w:color w:val="000000"/>
          <w:sz w:val="24"/>
          <w:szCs w:val="24"/>
          <w:lang w:val="en-GB" w:eastAsia="en-GB"/>
        </w:rPr>
        <w:t>F</w:t>
      </w:r>
      <w:r w:rsidRPr="00A0124E">
        <w:rPr>
          <w:rFonts w:ascii="Times New Roman" w:hAnsi="Times New Roman" w:cs="Times New Roman"/>
          <w:b/>
          <w:bCs/>
          <w:color w:val="000000"/>
          <w:sz w:val="24"/>
          <w:szCs w:val="24"/>
          <w:lang w:val="en-GB" w:eastAsia="en-GB"/>
        </w:rPr>
        <w:t>ramework</w:t>
      </w:r>
      <w:r>
        <w:rPr>
          <w:rFonts w:ascii="Times New Roman" w:hAnsi="Times New Roman" w:cs="Times New Roman"/>
          <w:b/>
          <w:bCs/>
          <w:color w:val="000000"/>
          <w:sz w:val="24"/>
          <w:szCs w:val="24"/>
          <w:lang w:val="en-GB" w:eastAsia="en-GB"/>
        </w:rPr>
        <w:t>?</w:t>
      </w:r>
    </w:p>
    <w:p w14:paraId="474249D4" w14:textId="6ED6E7F0" w:rsidR="00114006" w:rsidRPr="00355082" w:rsidRDefault="00674055" w:rsidP="00114006">
      <w:pPr>
        <w:widowControl/>
        <w:pBdr>
          <w:top w:val="nil"/>
          <w:left w:val="nil"/>
          <w:bottom w:val="nil"/>
          <w:right w:val="nil"/>
          <w:between w:val="nil"/>
        </w:pBdr>
        <w:autoSpaceDE/>
        <w:autoSpaceDN/>
        <w:spacing w:after="120"/>
        <w:ind w:left="2160"/>
        <w:rPr>
          <w:rFonts w:ascii="Times New Roman" w:hAnsi="Times New Roman" w:cs="Times New Roman"/>
          <w:i/>
          <w:iCs/>
          <w:color w:val="000000"/>
          <w:sz w:val="24"/>
          <w:szCs w:val="24"/>
          <w:lang w:val="en-GB" w:eastAsia="en-GB"/>
        </w:rPr>
      </w:pPr>
      <w:r>
        <w:rPr>
          <w:i/>
          <w:iCs/>
        </w:rPr>
        <w:t xml:space="preserve">This session will comprise of a </w:t>
      </w:r>
      <w:r>
        <w:rPr>
          <w:rFonts w:ascii="Times New Roman" w:hAnsi="Times New Roman" w:cs="Times New Roman"/>
          <w:i/>
          <w:iCs/>
          <w:color w:val="000000"/>
          <w:sz w:val="24"/>
          <w:szCs w:val="24"/>
          <w:lang w:val="en-GB" w:eastAsia="en-GB"/>
        </w:rPr>
        <w:t>d</w:t>
      </w:r>
      <w:r w:rsidR="00114006">
        <w:rPr>
          <w:rFonts w:ascii="Times New Roman" w:hAnsi="Times New Roman" w:cs="Times New Roman"/>
          <w:i/>
          <w:iCs/>
          <w:color w:val="000000"/>
          <w:sz w:val="24"/>
          <w:szCs w:val="24"/>
          <w:lang w:val="en-GB" w:eastAsia="en-GB"/>
        </w:rPr>
        <w:t>i</w:t>
      </w:r>
      <w:r w:rsidR="00114006" w:rsidRPr="00355082">
        <w:rPr>
          <w:rFonts w:ascii="Times New Roman" w:hAnsi="Times New Roman" w:cs="Times New Roman"/>
          <w:i/>
          <w:iCs/>
          <w:color w:val="000000"/>
          <w:sz w:val="24"/>
          <w:szCs w:val="24"/>
          <w:lang w:val="en-GB" w:eastAsia="en-GB"/>
        </w:rPr>
        <w:t>scussion explor</w:t>
      </w:r>
      <w:r w:rsidR="00114006">
        <w:rPr>
          <w:rFonts w:ascii="Times New Roman" w:hAnsi="Times New Roman" w:cs="Times New Roman"/>
          <w:i/>
          <w:iCs/>
          <w:color w:val="000000"/>
          <w:sz w:val="24"/>
          <w:szCs w:val="24"/>
          <w:lang w:val="en-GB" w:eastAsia="en-GB"/>
        </w:rPr>
        <w:t>ing options and challenges for integration of</w:t>
      </w:r>
      <w:r w:rsidR="00114006" w:rsidRPr="00355082">
        <w:rPr>
          <w:rFonts w:ascii="Times New Roman" w:hAnsi="Times New Roman" w:cs="Times New Roman"/>
          <w:i/>
          <w:iCs/>
          <w:color w:val="000000"/>
          <w:sz w:val="24"/>
          <w:szCs w:val="24"/>
          <w:lang w:val="en-GB" w:eastAsia="en-GB"/>
        </w:rPr>
        <w:t xml:space="preserve"> product-level </w:t>
      </w:r>
      <w:r w:rsidR="00114006">
        <w:rPr>
          <w:rFonts w:ascii="Times New Roman" w:hAnsi="Times New Roman" w:cs="Times New Roman"/>
          <w:i/>
          <w:iCs/>
          <w:color w:val="000000"/>
          <w:sz w:val="24"/>
          <w:szCs w:val="24"/>
          <w:lang w:val="en-GB" w:eastAsia="en-GB"/>
        </w:rPr>
        <w:t>accounting</w:t>
      </w:r>
      <w:r w:rsidR="00114006" w:rsidRPr="00355082">
        <w:rPr>
          <w:rFonts w:ascii="Times New Roman" w:hAnsi="Times New Roman" w:cs="Times New Roman"/>
          <w:i/>
          <w:iCs/>
          <w:color w:val="000000"/>
          <w:sz w:val="24"/>
          <w:szCs w:val="24"/>
          <w:lang w:val="en-GB" w:eastAsia="en-GB"/>
        </w:rPr>
        <w:t xml:space="preserve"> and </w:t>
      </w:r>
      <w:r w:rsidR="00114006">
        <w:rPr>
          <w:rFonts w:ascii="Times New Roman" w:hAnsi="Times New Roman" w:cs="Times New Roman"/>
          <w:i/>
          <w:iCs/>
          <w:color w:val="000000"/>
          <w:sz w:val="24"/>
          <w:szCs w:val="24"/>
          <w:lang w:val="en-GB" w:eastAsia="en-GB"/>
        </w:rPr>
        <w:t xml:space="preserve">carbon intensity standards </w:t>
      </w:r>
      <w:r w:rsidR="00114006" w:rsidRPr="00355082">
        <w:rPr>
          <w:rFonts w:ascii="Times New Roman" w:hAnsi="Times New Roman" w:cs="Times New Roman"/>
          <w:i/>
          <w:iCs/>
          <w:color w:val="000000"/>
          <w:sz w:val="24"/>
          <w:szCs w:val="24"/>
          <w:lang w:val="en-GB" w:eastAsia="en-GB"/>
        </w:rPr>
        <w:t>into the EU post-2030 climate policy and energy governance</w:t>
      </w:r>
      <w:r w:rsidR="00114006">
        <w:rPr>
          <w:rFonts w:ascii="Times New Roman" w:hAnsi="Times New Roman" w:cs="Times New Roman"/>
          <w:i/>
          <w:iCs/>
          <w:color w:val="000000"/>
          <w:sz w:val="24"/>
          <w:szCs w:val="24"/>
          <w:lang w:val="en-GB" w:eastAsia="en-GB"/>
        </w:rPr>
        <w:t xml:space="preserve"> framework.</w:t>
      </w:r>
    </w:p>
    <w:p w14:paraId="71C4D161" w14:textId="77777777" w:rsidR="00114006" w:rsidRDefault="00114006" w:rsidP="00114006">
      <w:pPr>
        <w:pStyle w:val="ListParagraph"/>
        <w:numPr>
          <w:ilvl w:val="0"/>
          <w:numId w:val="11"/>
        </w:numPr>
        <w:tabs>
          <w:tab w:val="left" w:pos="2498"/>
          <w:tab w:val="left" w:pos="2499"/>
        </w:tabs>
        <w:rPr>
          <w:rFonts w:ascii="Times New Roman" w:hAnsi="Times New Roman" w:cs="Times New Roman"/>
          <w:sz w:val="24"/>
        </w:rPr>
      </w:pPr>
      <w:r w:rsidRPr="0080139A">
        <w:rPr>
          <w:rFonts w:ascii="Times New Roman" w:hAnsi="Times New Roman" w:cs="Times New Roman"/>
          <w:sz w:val="24"/>
        </w:rPr>
        <w:t>A</w:t>
      </w:r>
      <w:r>
        <w:rPr>
          <w:rFonts w:ascii="Times New Roman" w:hAnsi="Times New Roman" w:cs="Times New Roman"/>
          <w:sz w:val="24"/>
        </w:rPr>
        <w:t>.</w:t>
      </w:r>
      <w:r w:rsidRPr="0080139A">
        <w:rPr>
          <w:rFonts w:ascii="Times New Roman" w:hAnsi="Times New Roman" w:cs="Times New Roman"/>
          <w:sz w:val="24"/>
        </w:rPr>
        <w:t xml:space="preserve"> Marcu, ERCST</w:t>
      </w:r>
    </w:p>
    <w:p w14:paraId="2AEFA43C" w14:textId="7F61E94A" w:rsidR="00114006" w:rsidRPr="00BA2854" w:rsidRDefault="00114006" w:rsidP="00114006">
      <w:pPr>
        <w:pStyle w:val="ListParagraph"/>
        <w:numPr>
          <w:ilvl w:val="0"/>
          <w:numId w:val="11"/>
        </w:numPr>
        <w:tabs>
          <w:tab w:val="left" w:pos="2498"/>
          <w:tab w:val="left" w:pos="2499"/>
        </w:tabs>
        <w:rPr>
          <w:rFonts w:ascii="Times New Roman" w:hAnsi="Times New Roman" w:cs="Times New Roman"/>
          <w:sz w:val="24"/>
        </w:rPr>
      </w:pPr>
      <w:r>
        <w:rPr>
          <w:rFonts w:ascii="Times New Roman" w:hAnsi="Times New Roman" w:cs="Times New Roman"/>
          <w:sz w:val="24"/>
        </w:rPr>
        <w:t>M. Mehling, ERCST</w:t>
      </w:r>
    </w:p>
    <w:p w14:paraId="5403BA8A" w14:textId="77777777" w:rsidR="00F90BC5" w:rsidRPr="00E820A8" w:rsidRDefault="00F90BC5" w:rsidP="00F90BC5">
      <w:pPr>
        <w:widowControl/>
        <w:pBdr>
          <w:top w:val="nil"/>
          <w:left w:val="nil"/>
          <w:bottom w:val="nil"/>
          <w:right w:val="nil"/>
          <w:between w:val="nil"/>
        </w:pBdr>
        <w:autoSpaceDE/>
        <w:autoSpaceDN/>
        <w:jc w:val="both"/>
        <w:rPr>
          <w:rFonts w:ascii="Times New Roman" w:hAnsi="Times New Roman" w:cs="Times New Roman"/>
          <w:b/>
          <w:bCs/>
          <w:color w:val="000000"/>
          <w:sz w:val="20"/>
          <w:szCs w:val="20"/>
          <w:u w:val="single"/>
          <w:lang w:val="en-GB" w:eastAsia="en-GB"/>
        </w:rPr>
      </w:pPr>
    </w:p>
    <w:p w14:paraId="0EBD21BE" w14:textId="77777777" w:rsidR="003379EC" w:rsidRPr="00E820A8" w:rsidRDefault="003379EC" w:rsidP="00F90BC5">
      <w:pPr>
        <w:widowControl/>
        <w:pBdr>
          <w:top w:val="nil"/>
          <w:left w:val="nil"/>
          <w:bottom w:val="nil"/>
          <w:right w:val="nil"/>
          <w:between w:val="nil"/>
        </w:pBdr>
        <w:autoSpaceDE/>
        <w:autoSpaceDN/>
        <w:jc w:val="both"/>
        <w:rPr>
          <w:rFonts w:ascii="Times New Roman" w:hAnsi="Times New Roman" w:cs="Times New Roman"/>
          <w:b/>
          <w:bCs/>
          <w:color w:val="000000"/>
          <w:sz w:val="20"/>
          <w:szCs w:val="20"/>
          <w:u w:val="single"/>
          <w:lang w:val="en-GB" w:eastAsia="en-GB"/>
        </w:rPr>
      </w:pPr>
    </w:p>
    <w:p w14:paraId="662ABF6D" w14:textId="4F72998E" w:rsidR="00133345" w:rsidRPr="00E820A8" w:rsidRDefault="00114006" w:rsidP="00F90BC5">
      <w:pPr>
        <w:widowControl/>
        <w:pBdr>
          <w:top w:val="nil"/>
          <w:left w:val="nil"/>
          <w:bottom w:val="nil"/>
          <w:right w:val="nil"/>
          <w:between w:val="nil"/>
        </w:pBdr>
        <w:autoSpaceDE/>
        <w:autoSpaceDN/>
        <w:jc w:val="both"/>
        <w:rPr>
          <w:rFonts w:ascii="Times New Roman" w:hAnsi="Times New Roman" w:cs="Times New Roman"/>
          <w:b/>
          <w:bCs/>
          <w:color w:val="000000"/>
          <w:sz w:val="24"/>
          <w:szCs w:val="24"/>
          <w:lang w:val="en-GB" w:eastAsia="en-GB"/>
        </w:rPr>
      </w:pPr>
      <w:r>
        <w:rPr>
          <w:rFonts w:ascii="Times New Roman" w:hAnsi="Times New Roman" w:cs="Times New Roman"/>
          <w:color w:val="000000"/>
          <w:sz w:val="24"/>
          <w:szCs w:val="24"/>
          <w:lang w:val="en-GB" w:eastAsia="en-GB"/>
        </w:rPr>
        <w:t>11</w:t>
      </w:r>
      <w:r w:rsidR="0007023D">
        <w:rPr>
          <w:rFonts w:ascii="Times New Roman" w:hAnsi="Times New Roman" w:cs="Times New Roman"/>
          <w:color w:val="000000"/>
          <w:sz w:val="24"/>
          <w:szCs w:val="24"/>
          <w:lang w:val="en-GB" w:eastAsia="en-GB"/>
        </w:rPr>
        <w:t>:</w:t>
      </w:r>
      <w:r>
        <w:rPr>
          <w:rFonts w:ascii="Times New Roman" w:hAnsi="Times New Roman" w:cs="Times New Roman"/>
          <w:color w:val="000000"/>
          <w:sz w:val="24"/>
          <w:szCs w:val="24"/>
          <w:lang w:val="en-GB" w:eastAsia="en-GB"/>
        </w:rPr>
        <w:t>20 – 11:30</w:t>
      </w:r>
      <w:r w:rsidR="0007023D">
        <w:rPr>
          <w:rFonts w:ascii="Times New Roman" w:hAnsi="Times New Roman" w:cs="Times New Roman"/>
          <w:color w:val="000000"/>
          <w:sz w:val="24"/>
          <w:szCs w:val="24"/>
          <w:lang w:val="en-GB" w:eastAsia="en-GB"/>
        </w:rPr>
        <w:tab/>
      </w:r>
      <w:r w:rsidR="0007023D">
        <w:rPr>
          <w:rFonts w:ascii="Times New Roman" w:hAnsi="Times New Roman" w:cs="Times New Roman"/>
          <w:color w:val="000000"/>
          <w:sz w:val="24"/>
          <w:szCs w:val="24"/>
          <w:lang w:val="en-GB" w:eastAsia="en-GB"/>
        </w:rPr>
        <w:tab/>
      </w:r>
      <w:r>
        <w:rPr>
          <w:rFonts w:ascii="Times New Roman" w:hAnsi="Times New Roman" w:cs="Times New Roman"/>
          <w:b/>
          <w:color w:val="000000"/>
          <w:sz w:val="24"/>
          <w:szCs w:val="24"/>
          <w:lang w:val="en-GB" w:eastAsia="en-GB"/>
        </w:rPr>
        <w:t>Next Steps</w:t>
      </w:r>
      <w:r w:rsidRPr="00E820A8">
        <w:rPr>
          <w:rFonts w:ascii="Times New Roman" w:hAnsi="Times New Roman" w:cs="Times New Roman"/>
          <w:b/>
          <w:bCs/>
          <w:color w:val="000000"/>
          <w:sz w:val="24"/>
          <w:szCs w:val="24"/>
          <w:lang w:val="en-GB" w:eastAsia="en-GB"/>
        </w:rPr>
        <w:t xml:space="preserve"> </w:t>
      </w:r>
      <w:r>
        <w:rPr>
          <w:rFonts w:ascii="Times New Roman" w:hAnsi="Times New Roman" w:cs="Times New Roman"/>
          <w:b/>
          <w:bCs/>
          <w:color w:val="000000"/>
          <w:sz w:val="24"/>
          <w:szCs w:val="24"/>
          <w:lang w:val="en-GB" w:eastAsia="en-GB"/>
        </w:rPr>
        <w:t xml:space="preserve">and </w:t>
      </w:r>
      <w:r w:rsidR="00F90BC5" w:rsidRPr="00E820A8">
        <w:rPr>
          <w:rFonts w:ascii="Times New Roman" w:hAnsi="Times New Roman" w:cs="Times New Roman"/>
          <w:b/>
          <w:bCs/>
          <w:color w:val="000000"/>
          <w:sz w:val="24"/>
          <w:szCs w:val="24"/>
          <w:lang w:val="en-GB" w:eastAsia="en-GB"/>
        </w:rPr>
        <w:t xml:space="preserve">End of </w:t>
      </w:r>
      <w:r>
        <w:rPr>
          <w:rFonts w:ascii="Times New Roman" w:hAnsi="Times New Roman" w:cs="Times New Roman"/>
          <w:b/>
          <w:bCs/>
          <w:color w:val="000000"/>
          <w:sz w:val="24"/>
          <w:szCs w:val="24"/>
          <w:lang w:val="en-GB" w:eastAsia="en-GB"/>
        </w:rPr>
        <w:t>M</w:t>
      </w:r>
      <w:r w:rsidR="00F90BC5" w:rsidRPr="00E820A8">
        <w:rPr>
          <w:rFonts w:ascii="Times New Roman" w:hAnsi="Times New Roman" w:cs="Times New Roman"/>
          <w:b/>
          <w:bCs/>
          <w:color w:val="000000"/>
          <w:sz w:val="24"/>
          <w:szCs w:val="24"/>
          <w:lang w:val="en-GB" w:eastAsia="en-GB"/>
        </w:rPr>
        <w:t xml:space="preserve">eeting </w:t>
      </w:r>
    </w:p>
    <w:sectPr w:rsidR="00133345" w:rsidRPr="00E820A8" w:rsidSect="009F41BB">
      <w:headerReference w:type="even" r:id="rId8"/>
      <w:headerReference w:type="default" r:id="rId9"/>
      <w:footerReference w:type="even" r:id="rId10"/>
      <w:footerReference w:type="default" r:id="rId11"/>
      <w:headerReference w:type="first" r:id="rId12"/>
      <w:footerReference w:type="first" r:id="rId13"/>
      <w:pgSz w:w="11900" w:h="16850"/>
      <w:pgMar w:top="2200" w:right="1620" w:bottom="1640" w:left="1640" w:header="479" w:footer="140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D1D0" w14:textId="77777777" w:rsidR="00A937E1" w:rsidRDefault="00A937E1">
      <w:r>
        <w:separator/>
      </w:r>
    </w:p>
  </w:endnote>
  <w:endnote w:type="continuationSeparator" w:id="0">
    <w:p w14:paraId="3FD191B0" w14:textId="77777777" w:rsidR="00A937E1" w:rsidRDefault="00A9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mbria"/>
    <w:charset w:val="4D"/>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7345451"/>
      <w:docPartObj>
        <w:docPartGallery w:val="Page Numbers (Bottom of Page)"/>
        <w:docPartUnique/>
      </w:docPartObj>
    </w:sdtPr>
    <w:sdtContent>
      <w:p w14:paraId="60F2799B" w14:textId="3304F14B" w:rsidR="005B02D5" w:rsidRDefault="005B02D5" w:rsidP="004362D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7EB78190" w14:textId="77777777" w:rsidR="005B02D5" w:rsidRDefault="005B02D5" w:rsidP="005B02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221143"/>
      <w:docPartObj>
        <w:docPartGallery w:val="Page Numbers (Bottom of Page)"/>
        <w:docPartUnique/>
      </w:docPartObj>
    </w:sdtPr>
    <w:sdtEndPr>
      <w:rPr>
        <w:noProof/>
      </w:rPr>
    </w:sdtEndPr>
    <w:sdtContent>
      <w:p w14:paraId="36D7CDB1" w14:textId="3EF7663C" w:rsidR="009F41BB" w:rsidRDefault="009F41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AD0DAE" w14:textId="086BF049" w:rsidR="000222D3" w:rsidRDefault="000222D3" w:rsidP="005B02D5">
    <w:pPr>
      <w:pStyle w:val="BodyText"/>
      <w:spacing w:line="14" w:lineRule="auto"/>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9BC3B" w14:textId="77777777" w:rsidR="009F41BB" w:rsidRPr="003A7B6E" w:rsidRDefault="009F41BB" w:rsidP="009F41BB">
    <w:pPr>
      <w:pStyle w:val="Footer"/>
      <w:jc w:val="center"/>
      <w:rPr>
        <w:rFonts w:ascii="Times New Roman" w:hAnsi="Times New Roman" w:cs="Times New Roman"/>
        <w:noProof/>
        <w:sz w:val="21"/>
        <w:szCs w:val="21"/>
      </w:rPr>
    </w:pPr>
  </w:p>
  <w:p w14:paraId="5E46DF26" w14:textId="77777777" w:rsidR="009F41BB" w:rsidRPr="003A7B6E" w:rsidRDefault="009F41BB" w:rsidP="009F41BB">
    <w:pPr>
      <w:pStyle w:val="Footer"/>
      <w:jc w:val="center"/>
      <w:rPr>
        <w:rFonts w:ascii="Times New Roman" w:hAnsi="Times New Roman" w:cs="Times New Roman"/>
        <w:sz w:val="21"/>
        <w:szCs w:val="21"/>
      </w:rPr>
    </w:pPr>
    <w:r w:rsidRPr="003A7B6E">
      <w:rPr>
        <w:rFonts w:ascii="Times New Roman" w:hAnsi="Times New Roman" w:cs="Times New Roman"/>
        <w:noProof/>
        <w:sz w:val="21"/>
        <w:szCs w:val="21"/>
      </w:rPr>
      <mc:AlternateContent>
        <mc:Choice Requires="wps">
          <w:drawing>
            <wp:anchor distT="0" distB="0" distL="114300" distR="114300" simplePos="0" relativeHeight="251661312" behindDoc="0" locked="0" layoutInCell="1" allowOverlap="1" wp14:anchorId="01E299A5" wp14:editId="6D2D0D5B">
              <wp:simplePos x="0" y="0"/>
              <wp:positionH relativeFrom="margin">
                <wp:align>left</wp:align>
              </wp:positionH>
              <wp:positionV relativeFrom="paragraph">
                <wp:posOffset>154953</wp:posOffset>
              </wp:positionV>
              <wp:extent cx="5716800" cy="0"/>
              <wp:effectExtent l="0" t="0" r="0" b="0"/>
              <wp:wrapNone/>
              <wp:docPr id="1340121319" name="Connecteur droit 1340121319"/>
              <wp:cNvGraphicFramePr/>
              <a:graphic xmlns:a="http://schemas.openxmlformats.org/drawingml/2006/main">
                <a:graphicData uri="http://schemas.microsoft.com/office/word/2010/wordprocessingShape">
                  <wps:wsp>
                    <wps:cNvCnPr/>
                    <wps:spPr>
                      <a:xfrm flipV="1">
                        <a:off x="0" y="0"/>
                        <a:ext cx="5716800" cy="0"/>
                      </a:xfrm>
                      <a:prstGeom prst="line">
                        <a:avLst/>
                      </a:prstGeom>
                      <a:ln w="9525">
                        <a:solidFill>
                          <a:srgbClr val="2C7D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56DE3C" id="Connecteur droit 1340121319"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2pt" to="450.1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" strokecolor="#2c7d4a">
              <w10:wrap anchorx="margin"/>
            </v:line>
          </w:pict>
        </mc:Fallback>
      </mc:AlternateContent>
    </w:r>
  </w:p>
  <w:p w14:paraId="5FEBAC17" w14:textId="77777777" w:rsidR="009F41BB" w:rsidRPr="003A7B6E" w:rsidRDefault="009F41BB" w:rsidP="009F41BB">
    <w:pPr>
      <w:pStyle w:val="Footer"/>
      <w:jc w:val="center"/>
      <w:rPr>
        <w:rFonts w:ascii="Times New Roman" w:hAnsi="Times New Roman" w:cs="Times New Roman"/>
        <w:sz w:val="21"/>
        <w:szCs w:val="21"/>
      </w:rPr>
    </w:pPr>
  </w:p>
  <w:p w14:paraId="6F35CEC9" w14:textId="77777777" w:rsidR="009F41BB" w:rsidRPr="003A7B6E" w:rsidRDefault="009F41BB" w:rsidP="009F41BB">
    <w:pPr>
      <w:pStyle w:val="Footer"/>
      <w:jc w:val="center"/>
      <w:rPr>
        <w:rFonts w:ascii="Times New Roman" w:hAnsi="Times New Roman" w:cs="Times New Roman"/>
        <w:color w:val="2C7D4A"/>
        <w:sz w:val="21"/>
        <w:szCs w:val="21"/>
      </w:rPr>
    </w:pPr>
    <w:r w:rsidRPr="003A7B6E">
      <w:rPr>
        <w:rFonts w:ascii="Times New Roman" w:hAnsi="Times New Roman" w:cs="Times New Roman"/>
        <w:color w:val="2C7D4A"/>
        <w:sz w:val="21"/>
        <w:szCs w:val="21"/>
      </w:rPr>
      <w:t>European Roundtable on Climate Change and Sustainable Transition (ERCST)</w:t>
    </w:r>
  </w:p>
  <w:p w14:paraId="7E4AEC74" w14:textId="77777777" w:rsidR="009F41BB" w:rsidRPr="003A7B6E" w:rsidRDefault="009F41BB" w:rsidP="009F41BB">
    <w:pPr>
      <w:pStyle w:val="Footer"/>
      <w:jc w:val="center"/>
      <w:rPr>
        <w:rFonts w:ascii="Times New Roman" w:hAnsi="Times New Roman" w:cs="Times New Roman"/>
        <w:color w:val="2C7D4A"/>
        <w:sz w:val="21"/>
        <w:szCs w:val="21"/>
      </w:rPr>
    </w:pPr>
    <w:r w:rsidRPr="003A7B6E">
      <w:rPr>
        <w:rFonts w:ascii="Times New Roman" w:hAnsi="Times New Roman" w:cs="Times New Roman"/>
        <w:color w:val="2C7D4A"/>
        <w:sz w:val="21"/>
        <w:szCs w:val="21"/>
      </w:rPr>
      <w:t>61, Rue Archimede, 1000, Brussels, Belgium</w:t>
    </w:r>
  </w:p>
  <w:p w14:paraId="1B5E0CAA" w14:textId="77777777" w:rsidR="009F41BB" w:rsidRPr="003A7B6E" w:rsidRDefault="009F41BB" w:rsidP="009F41BB">
    <w:pPr>
      <w:pStyle w:val="Footer"/>
      <w:jc w:val="center"/>
      <w:rPr>
        <w:rFonts w:ascii="Times New Roman" w:hAnsi="Times New Roman" w:cs="Times New Roman"/>
        <w:color w:val="2C7D4A"/>
        <w:lang w:val="fr-FR"/>
      </w:rPr>
    </w:pPr>
    <w:r w:rsidRPr="003A7B6E">
      <w:rPr>
        <w:rStyle w:val="Emphasis"/>
        <w:rFonts w:ascii="Times New Roman" w:hAnsi="Times New Roman" w:cs="Times New Roman"/>
        <w:color w:val="2C7D4A"/>
        <w:sz w:val="21"/>
        <w:szCs w:val="21"/>
        <w:shd w:val="clear" w:color="auto" w:fill="FFFFFF"/>
        <w:lang w:val="fr-FR"/>
      </w:rPr>
      <w:t xml:space="preserve">Numéro d’entreprise </w:t>
    </w:r>
    <w:r w:rsidRPr="003A7B6E">
      <w:rPr>
        <w:rStyle w:val="Emphasis"/>
        <w:rFonts w:ascii="Times New Roman" w:hAnsi="Times New Roman" w:cs="Times New Roman"/>
        <w:color w:val="2C7D4A"/>
        <w:shd w:val="clear" w:color="auto" w:fill="FFFFFF"/>
        <w:lang w:val="fr-FR"/>
      </w:rPr>
      <w:t xml:space="preserve">: </w:t>
    </w:r>
    <w:r w:rsidRPr="003A7B6E">
      <w:rPr>
        <w:rFonts w:ascii="Times New Roman" w:hAnsi="Times New Roman" w:cs="Times New Roman"/>
        <w:color w:val="2C7D4A"/>
        <w:sz w:val="21"/>
        <w:szCs w:val="21"/>
        <w:lang w:val="de-CH"/>
      </w:rPr>
      <w:t>BE 0713.761.335</w:t>
    </w:r>
  </w:p>
  <w:p w14:paraId="2A6D8F9C" w14:textId="237E8984" w:rsidR="001C3F41" w:rsidRPr="009F41BB" w:rsidRDefault="009F41BB" w:rsidP="009F41BB">
    <w:pPr>
      <w:pStyle w:val="Footer"/>
      <w:jc w:val="center"/>
      <w:rPr>
        <w:rFonts w:ascii="Times New Roman" w:hAnsi="Times New Roman" w:cs="Times New Roman"/>
        <w:color w:val="2C7D4A"/>
        <w:sz w:val="21"/>
        <w:szCs w:val="21"/>
      </w:rPr>
    </w:pPr>
    <w:r w:rsidRPr="003A7B6E">
      <w:rPr>
        <w:rFonts w:ascii="Times New Roman" w:hAnsi="Times New Roman" w:cs="Times New Roman"/>
        <w:color w:val="2C7D4A"/>
        <w:sz w:val="21"/>
        <w:szCs w:val="21"/>
      </w:rPr>
      <w:t>www.ercst.org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F23CC" w14:textId="77777777" w:rsidR="00A937E1" w:rsidRDefault="00A937E1">
      <w:r>
        <w:separator/>
      </w:r>
    </w:p>
  </w:footnote>
  <w:footnote w:type="continuationSeparator" w:id="0">
    <w:p w14:paraId="22F64D79" w14:textId="77777777" w:rsidR="00A937E1" w:rsidRDefault="00A93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2AF24" w14:textId="77777777" w:rsidR="009F41BB" w:rsidRDefault="009F41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BF135" w14:textId="76A0FE41" w:rsidR="00C97CA2" w:rsidRPr="00C97CA2" w:rsidRDefault="00C97CA2" w:rsidP="007335F0">
    <w:pPr>
      <w:widowControl/>
      <w:autoSpaceDE/>
      <w:autoSpaceDN/>
      <w:rPr>
        <w:rFonts w:ascii="Times New Roman" w:eastAsia="Times New Roman" w:hAnsi="Times New Roman" w:cs="Times New Roman"/>
        <w:sz w:val="24"/>
        <w:szCs w:val="24"/>
        <w:lang w:eastAsia="en-GB"/>
      </w:rPr>
    </w:pPr>
    <w:r w:rsidRPr="00C97CA2">
      <w:rPr>
        <w:rFonts w:ascii="Times New Roman" w:eastAsia="Times New Roman" w:hAnsi="Times New Roman" w:cs="Times New Roman"/>
        <w:sz w:val="24"/>
        <w:szCs w:val="24"/>
        <w:lang w:eastAsia="en-GB"/>
      </w:rPr>
      <w:fldChar w:fldCharType="begin"/>
    </w:r>
    <w:r w:rsidRPr="00C97CA2">
      <w:rPr>
        <w:rFonts w:ascii="Times New Roman" w:eastAsia="Times New Roman" w:hAnsi="Times New Roman" w:cs="Times New Roman"/>
        <w:sz w:val="24"/>
        <w:szCs w:val="24"/>
        <w:lang w:eastAsia="en-GB"/>
      </w:rPr>
      <w:instrText xml:space="preserve"> INCLUDEPICTURE "https://www.metron.energy/wp-content/uploads/2021/07/BloombergNEF-logo-300x129.png" \* MERGEFORMATINET </w:instrText>
    </w:r>
    <w:r w:rsidRPr="00C97CA2">
      <w:rPr>
        <w:rFonts w:ascii="Times New Roman" w:eastAsia="Times New Roman" w:hAnsi="Times New Roman" w:cs="Times New Roman"/>
        <w:sz w:val="24"/>
        <w:szCs w:val="24"/>
        <w:lang w:eastAsia="en-GB"/>
      </w:rPr>
      <w:fldChar w:fldCharType="separate"/>
    </w:r>
    <w:r w:rsidRPr="00C97CA2">
      <w:rPr>
        <w:rFonts w:ascii="Times New Roman" w:eastAsia="Times New Roman" w:hAnsi="Times New Roman" w:cs="Times New Roman"/>
        <w:sz w:val="24"/>
        <w:szCs w:val="24"/>
        <w:lang w:eastAsia="en-GB"/>
      </w:rPr>
      <w:fldChar w:fldCharType="end"/>
    </w:r>
  </w:p>
  <w:p w14:paraId="7E45B9E9" w14:textId="0307C56F" w:rsidR="000222D3" w:rsidRDefault="000222D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0ED1" w14:textId="771E4B1E" w:rsidR="00EF3587" w:rsidRDefault="00EF3587">
    <w:pPr>
      <w:pStyle w:val="Header"/>
    </w:pPr>
    <w:r>
      <w:rPr>
        <w:noProof/>
      </w:rPr>
      <w:drawing>
        <wp:anchor distT="0" distB="0" distL="114300" distR="114300" simplePos="0" relativeHeight="251659264" behindDoc="0" locked="0" layoutInCell="1" allowOverlap="1" wp14:anchorId="6034C85D" wp14:editId="7E3DC6CA">
          <wp:simplePos x="0" y="0"/>
          <wp:positionH relativeFrom="column">
            <wp:posOffset>-703775</wp:posOffset>
          </wp:positionH>
          <wp:positionV relativeFrom="paragraph">
            <wp:posOffset>-22762</wp:posOffset>
          </wp:positionV>
          <wp:extent cx="1773653" cy="886469"/>
          <wp:effectExtent l="0" t="0" r="0" b="8890"/>
          <wp:wrapNone/>
          <wp:docPr id="327439450"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background with green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73653" cy="88646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41994"/>
    <w:multiLevelType w:val="hybridMultilevel"/>
    <w:tmpl w:val="58042E4E"/>
    <w:lvl w:ilvl="0" w:tplc="D234D66A">
      <w:start w:val="2024"/>
      <w:numFmt w:val="bullet"/>
      <w:lvlText w:val="-"/>
      <w:lvlJc w:val="left"/>
      <w:pPr>
        <w:ind w:left="1070" w:hanging="360"/>
      </w:pPr>
      <w:rPr>
        <w:rFonts w:ascii="Cambria" w:eastAsia="Cambria" w:hAnsi="Cambria" w:cs="Cambria"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 w15:restartNumberingAfterBreak="0">
    <w:nsid w:val="2B53584F"/>
    <w:multiLevelType w:val="hybridMultilevel"/>
    <w:tmpl w:val="2D5CA896"/>
    <w:lvl w:ilvl="0" w:tplc="FEAEE864">
      <w:numFmt w:val="bullet"/>
      <w:lvlText w:val=""/>
      <w:lvlJc w:val="left"/>
      <w:pPr>
        <w:ind w:left="2498" w:hanging="360"/>
      </w:pPr>
      <w:rPr>
        <w:rFonts w:ascii="Symbol" w:eastAsia="Symbol" w:hAnsi="Symbol" w:cs="Symbol" w:hint="default"/>
        <w:w w:val="100"/>
        <w:sz w:val="24"/>
        <w:szCs w:val="24"/>
        <w:lang w:val="en-US" w:eastAsia="en-US" w:bidi="ar-SA"/>
      </w:rPr>
    </w:lvl>
    <w:lvl w:ilvl="1" w:tplc="C3B0BCEA">
      <w:numFmt w:val="bullet"/>
      <w:lvlText w:val="•"/>
      <w:lvlJc w:val="left"/>
      <w:pPr>
        <w:ind w:left="3113" w:hanging="360"/>
      </w:pPr>
      <w:rPr>
        <w:rFonts w:hint="default"/>
        <w:lang w:val="en-US" w:eastAsia="en-US" w:bidi="ar-SA"/>
      </w:rPr>
    </w:lvl>
    <w:lvl w:ilvl="2" w:tplc="EBF49BBC">
      <w:numFmt w:val="bullet"/>
      <w:lvlText w:val="•"/>
      <w:lvlJc w:val="left"/>
      <w:pPr>
        <w:ind w:left="3727" w:hanging="360"/>
      </w:pPr>
      <w:rPr>
        <w:rFonts w:hint="default"/>
        <w:lang w:val="en-US" w:eastAsia="en-US" w:bidi="ar-SA"/>
      </w:rPr>
    </w:lvl>
    <w:lvl w:ilvl="3" w:tplc="0316B182">
      <w:numFmt w:val="bullet"/>
      <w:lvlText w:val="•"/>
      <w:lvlJc w:val="left"/>
      <w:pPr>
        <w:ind w:left="4341" w:hanging="360"/>
      </w:pPr>
      <w:rPr>
        <w:rFonts w:hint="default"/>
        <w:lang w:val="en-US" w:eastAsia="en-US" w:bidi="ar-SA"/>
      </w:rPr>
    </w:lvl>
    <w:lvl w:ilvl="4" w:tplc="3C340F02">
      <w:numFmt w:val="bullet"/>
      <w:lvlText w:val="•"/>
      <w:lvlJc w:val="left"/>
      <w:pPr>
        <w:ind w:left="4955" w:hanging="360"/>
      </w:pPr>
      <w:rPr>
        <w:rFonts w:hint="default"/>
        <w:lang w:val="en-US" w:eastAsia="en-US" w:bidi="ar-SA"/>
      </w:rPr>
    </w:lvl>
    <w:lvl w:ilvl="5" w:tplc="3268231E">
      <w:numFmt w:val="bullet"/>
      <w:lvlText w:val="•"/>
      <w:lvlJc w:val="left"/>
      <w:pPr>
        <w:ind w:left="5569" w:hanging="360"/>
      </w:pPr>
      <w:rPr>
        <w:rFonts w:hint="default"/>
        <w:lang w:val="en-US" w:eastAsia="en-US" w:bidi="ar-SA"/>
      </w:rPr>
    </w:lvl>
    <w:lvl w:ilvl="6" w:tplc="AD66C1EC">
      <w:numFmt w:val="bullet"/>
      <w:lvlText w:val="•"/>
      <w:lvlJc w:val="left"/>
      <w:pPr>
        <w:ind w:left="6183" w:hanging="360"/>
      </w:pPr>
      <w:rPr>
        <w:rFonts w:hint="default"/>
        <w:lang w:val="en-US" w:eastAsia="en-US" w:bidi="ar-SA"/>
      </w:rPr>
    </w:lvl>
    <w:lvl w:ilvl="7" w:tplc="14B48DB4">
      <w:numFmt w:val="bullet"/>
      <w:lvlText w:val="•"/>
      <w:lvlJc w:val="left"/>
      <w:pPr>
        <w:ind w:left="6797" w:hanging="360"/>
      </w:pPr>
      <w:rPr>
        <w:rFonts w:hint="default"/>
        <w:lang w:val="en-US" w:eastAsia="en-US" w:bidi="ar-SA"/>
      </w:rPr>
    </w:lvl>
    <w:lvl w:ilvl="8" w:tplc="A2088488">
      <w:numFmt w:val="bullet"/>
      <w:lvlText w:val="•"/>
      <w:lvlJc w:val="left"/>
      <w:pPr>
        <w:ind w:left="7411" w:hanging="360"/>
      </w:pPr>
      <w:rPr>
        <w:rFonts w:hint="default"/>
        <w:lang w:val="en-US" w:eastAsia="en-US" w:bidi="ar-SA"/>
      </w:rPr>
    </w:lvl>
  </w:abstractNum>
  <w:abstractNum w:abstractNumId="2" w15:restartNumberingAfterBreak="0">
    <w:nsid w:val="2F4D6071"/>
    <w:multiLevelType w:val="hybridMultilevel"/>
    <w:tmpl w:val="306C2EB0"/>
    <w:lvl w:ilvl="0" w:tplc="08090001">
      <w:start w:val="1"/>
      <w:numFmt w:val="bullet"/>
      <w:lvlText w:val=""/>
      <w:lvlJc w:val="left"/>
      <w:pPr>
        <w:ind w:left="2488" w:hanging="360"/>
      </w:pPr>
      <w:rPr>
        <w:rFonts w:ascii="Symbol" w:hAnsi="Symbol" w:hint="default"/>
      </w:rPr>
    </w:lvl>
    <w:lvl w:ilvl="1" w:tplc="08090003" w:tentative="1">
      <w:start w:val="1"/>
      <w:numFmt w:val="bullet"/>
      <w:lvlText w:val="o"/>
      <w:lvlJc w:val="left"/>
      <w:pPr>
        <w:ind w:left="3208" w:hanging="360"/>
      </w:pPr>
      <w:rPr>
        <w:rFonts w:ascii="Courier New" w:hAnsi="Courier New" w:cs="Courier New" w:hint="default"/>
      </w:rPr>
    </w:lvl>
    <w:lvl w:ilvl="2" w:tplc="08090005" w:tentative="1">
      <w:start w:val="1"/>
      <w:numFmt w:val="bullet"/>
      <w:lvlText w:val=""/>
      <w:lvlJc w:val="left"/>
      <w:pPr>
        <w:ind w:left="3928" w:hanging="360"/>
      </w:pPr>
      <w:rPr>
        <w:rFonts w:ascii="Wingdings" w:hAnsi="Wingdings" w:hint="default"/>
      </w:rPr>
    </w:lvl>
    <w:lvl w:ilvl="3" w:tplc="08090001" w:tentative="1">
      <w:start w:val="1"/>
      <w:numFmt w:val="bullet"/>
      <w:lvlText w:val=""/>
      <w:lvlJc w:val="left"/>
      <w:pPr>
        <w:ind w:left="4648" w:hanging="360"/>
      </w:pPr>
      <w:rPr>
        <w:rFonts w:ascii="Symbol" w:hAnsi="Symbol" w:hint="default"/>
      </w:rPr>
    </w:lvl>
    <w:lvl w:ilvl="4" w:tplc="08090003" w:tentative="1">
      <w:start w:val="1"/>
      <w:numFmt w:val="bullet"/>
      <w:lvlText w:val="o"/>
      <w:lvlJc w:val="left"/>
      <w:pPr>
        <w:ind w:left="5368" w:hanging="360"/>
      </w:pPr>
      <w:rPr>
        <w:rFonts w:ascii="Courier New" w:hAnsi="Courier New" w:cs="Courier New" w:hint="default"/>
      </w:rPr>
    </w:lvl>
    <w:lvl w:ilvl="5" w:tplc="08090005" w:tentative="1">
      <w:start w:val="1"/>
      <w:numFmt w:val="bullet"/>
      <w:lvlText w:val=""/>
      <w:lvlJc w:val="left"/>
      <w:pPr>
        <w:ind w:left="6088" w:hanging="360"/>
      </w:pPr>
      <w:rPr>
        <w:rFonts w:ascii="Wingdings" w:hAnsi="Wingdings" w:hint="default"/>
      </w:rPr>
    </w:lvl>
    <w:lvl w:ilvl="6" w:tplc="08090001" w:tentative="1">
      <w:start w:val="1"/>
      <w:numFmt w:val="bullet"/>
      <w:lvlText w:val=""/>
      <w:lvlJc w:val="left"/>
      <w:pPr>
        <w:ind w:left="6808" w:hanging="360"/>
      </w:pPr>
      <w:rPr>
        <w:rFonts w:ascii="Symbol" w:hAnsi="Symbol" w:hint="default"/>
      </w:rPr>
    </w:lvl>
    <w:lvl w:ilvl="7" w:tplc="08090003" w:tentative="1">
      <w:start w:val="1"/>
      <w:numFmt w:val="bullet"/>
      <w:lvlText w:val="o"/>
      <w:lvlJc w:val="left"/>
      <w:pPr>
        <w:ind w:left="7528" w:hanging="360"/>
      </w:pPr>
      <w:rPr>
        <w:rFonts w:ascii="Courier New" w:hAnsi="Courier New" w:cs="Courier New" w:hint="default"/>
      </w:rPr>
    </w:lvl>
    <w:lvl w:ilvl="8" w:tplc="08090005" w:tentative="1">
      <w:start w:val="1"/>
      <w:numFmt w:val="bullet"/>
      <w:lvlText w:val=""/>
      <w:lvlJc w:val="left"/>
      <w:pPr>
        <w:ind w:left="8248" w:hanging="360"/>
      </w:pPr>
      <w:rPr>
        <w:rFonts w:ascii="Wingdings" w:hAnsi="Wingdings" w:hint="default"/>
      </w:rPr>
    </w:lvl>
  </w:abstractNum>
  <w:abstractNum w:abstractNumId="3" w15:restartNumberingAfterBreak="0">
    <w:nsid w:val="32441BBD"/>
    <w:multiLevelType w:val="hybridMultilevel"/>
    <w:tmpl w:val="BE8EE1FA"/>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4" w15:restartNumberingAfterBreak="0">
    <w:nsid w:val="3DF0673A"/>
    <w:multiLevelType w:val="hybridMultilevel"/>
    <w:tmpl w:val="E94CBE28"/>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441B0FBD"/>
    <w:multiLevelType w:val="hybridMultilevel"/>
    <w:tmpl w:val="D51ADC2A"/>
    <w:lvl w:ilvl="0" w:tplc="EE34076C">
      <w:start w:val="1"/>
      <w:numFmt w:val="decimal"/>
      <w:lvlText w:val="%1."/>
      <w:lvlJc w:val="left"/>
      <w:pPr>
        <w:tabs>
          <w:tab w:val="num" w:pos="720"/>
        </w:tabs>
        <w:ind w:left="720" w:hanging="360"/>
      </w:pPr>
    </w:lvl>
    <w:lvl w:ilvl="1" w:tplc="3D0091F8" w:tentative="1">
      <w:start w:val="1"/>
      <w:numFmt w:val="decimal"/>
      <w:lvlText w:val="%2."/>
      <w:lvlJc w:val="left"/>
      <w:pPr>
        <w:tabs>
          <w:tab w:val="num" w:pos="1440"/>
        </w:tabs>
        <w:ind w:left="1440" w:hanging="360"/>
      </w:pPr>
    </w:lvl>
    <w:lvl w:ilvl="2" w:tplc="5BF09D06" w:tentative="1">
      <w:start w:val="1"/>
      <w:numFmt w:val="decimal"/>
      <w:lvlText w:val="%3."/>
      <w:lvlJc w:val="left"/>
      <w:pPr>
        <w:tabs>
          <w:tab w:val="num" w:pos="2160"/>
        </w:tabs>
        <w:ind w:left="2160" w:hanging="360"/>
      </w:pPr>
    </w:lvl>
    <w:lvl w:ilvl="3" w:tplc="559C94AA" w:tentative="1">
      <w:start w:val="1"/>
      <w:numFmt w:val="decimal"/>
      <w:lvlText w:val="%4."/>
      <w:lvlJc w:val="left"/>
      <w:pPr>
        <w:tabs>
          <w:tab w:val="num" w:pos="2880"/>
        </w:tabs>
        <w:ind w:left="2880" w:hanging="360"/>
      </w:pPr>
    </w:lvl>
    <w:lvl w:ilvl="4" w:tplc="D05C101E" w:tentative="1">
      <w:start w:val="1"/>
      <w:numFmt w:val="decimal"/>
      <w:lvlText w:val="%5."/>
      <w:lvlJc w:val="left"/>
      <w:pPr>
        <w:tabs>
          <w:tab w:val="num" w:pos="3600"/>
        </w:tabs>
        <w:ind w:left="3600" w:hanging="360"/>
      </w:pPr>
    </w:lvl>
    <w:lvl w:ilvl="5" w:tplc="CCC2EA1C" w:tentative="1">
      <w:start w:val="1"/>
      <w:numFmt w:val="decimal"/>
      <w:lvlText w:val="%6."/>
      <w:lvlJc w:val="left"/>
      <w:pPr>
        <w:tabs>
          <w:tab w:val="num" w:pos="4320"/>
        </w:tabs>
        <w:ind w:left="4320" w:hanging="360"/>
      </w:pPr>
    </w:lvl>
    <w:lvl w:ilvl="6" w:tplc="BE0A267C" w:tentative="1">
      <w:start w:val="1"/>
      <w:numFmt w:val="decimal"/>
      <w:lvlText w:val="%7."/>
      <w:lvlJc w:val="left"/>
      <w:pPr>
        <w:tabs>
          <w:tab w:val="num" w:pos="5040"/>
        </w:tabs>
        <w:ind w:left="5040" w:hanging="360"/>
      </w:pPr>
    </w:lvl>
    <w:lvl w:ilvl="7" w:tplc="C666E780" w:tentative="1">
      <w:start w:val="1"/>
      <w:numFmt w:val="decimal"/>
      <w:lvlText w:val="%8."/>
      <w:lvlJc w:val="left"/>
      <w:pPr>
        <w:tabs>
          <w:tab w:val="num" w:pos="5760"/>
        </w:tabs>
        <w:ind w:left="5760" w:hanging="360"/>
      </w:pPr>
    </w:lvl>
    <w:lvl w:ilvl="8" w:tplc="C442CCCC" w:tentative="1">
      <w:start w:val="1"/>
      <w:numFmt w:val="decimal"/>
      <w:lvlText w:val="%9."/>
      <w:lvlJc w:val="left"/>
      <w:pPr>
        <w:tabs>
          <w:tab w:val="num" w:pos="6480"/>
        </w:tabs>
        <w:ind w:left="6480" w:hanging="360"/>
      </w:pPr>
    </w:lvl>
  </w:abstractNum>
  <w:abstractNum w:abstractNumId="6" w15:restartNumberingAfterBreak="0">
    <w:nsid w:val="446177D8"/>
    <w:multiLevelType w:val="hybridMultilevel"/>
    <w:tmpl w:val="D1F08CFA"/>
    <w:lvl w:ilvl="0" w:tplc="08090001">
      <w:start w:val="1"/>
      <w:numFmt w:val="bullet"/>
      <w:lvlText w:val=""/>
      <w:lvlJc w:val="left"/>
      <w:pPr>
        <w:ind w:left="2662"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5AA81AB3"/>
    <w:multiLevelType w:val="hybridMultilevel"/>
    <w:tmpl w:val="EB7C7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746238"/>
    <w:multiLevelType w:val="hybridMultilevel"/>
    <w:tmpl w:val="AA50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629"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590884"/>
    <w:multiLevelType w:val="hybridMultilevel"/>
    <w:tmpl w:val="A5A4108A"/>
    <w:lvl w:ilvl="0" w:tplc="C4B4D118">
      <w:numFmt w:val="bullet"/>
      <w:lvlText w:val=""/>
      <w:lvlJc w:val="left"/>
      <w:pPr>
        <w:ind w:left="2486" w:hanging="360"/>
      </w:pPr>
      <w:rPr>
        <w:rFonts w:ascii="Symbol" w:eastAsia="Symbol" w:hAnsi="Symbol" w:cs="Symbol" w:hint="default"/>
        <w:w w:val="100"/>
        <w:sz w:val="24"/>
        <w:szCs w:val="24"/>
        <w:lang w:val="en-US" w:eastAsia="en-US" w:bidi="ar-SA"/>
      </w:rPr>
    </w:lvl>
    <w:lvl w:ilvl="1" w:tplc="42008E8A">
      <w:numFmt w:val="bullet"/>
      <w:lvlText w:val="•"/>
      <w:lvlJc w:val="left"/>
      <w:pPr>
        <w:ind w:left="3023" w:hanging="360"/>
      </w:pPr>
      <w:rPr>
        <w:rFonts w:hint="default"/>
        <w:lang w:val="en-US" w:eastAsia="en-US" w:bidi="ar-SA"/>
      </w:rPr>
    </w:lvl>
    <w:lvl w:ilvl="2" w:tplc="DB92F04E">
      <w:numFmt w:val="bullet"/>
      <w:lvlText w:val="•"/>
      <w:lvlJc w:val="left"/>
      <w:pPr>
        <w:ind w:left="3647" w:hanging="360"/>
      </w:pPr>
      <w:rPr>
        <w:rFonts w:hint="default"/>
        <w:lang w:val="en-US" w:eastAsia="en-US" w:bidi="ar-SA"/>
      </w:rPr>
    </w:lvl>
    <w:lvl w:ilvl="3" w:tplc="77C650D4">
      <w:numFmt w:val="bullet"/>
      <w:lvlText w:val="•"/>
      <w:lvlJc w:val="left"/>
      <w:pPr>
        <w:ind w:left="4271" w:hanging="360"/>
      </w:pPr>
      <w:rPr>
        <w:rFonts w:hint="default"/>
        <w:lang w:val="en-US" w:eastAsia="en-US" w:bidi="ar-SA"/>
      </w:rPr>
    </w:lvl>
    <w:lvl w:ilvl="4" w:tplc="6CB8308A">
      <w:numFmt w:val="bullet"/>
      <w:lvlText w:val="•"/>
      <w:lvlJc w:val="left"/>
      <w:pPr>
        <w:ind w:left="4895" w:hanging="360"/>
      </w:pPr>
      <w:rPr>
        <w:rFonts w:hint="default"/>
        <w:lang w:val="en-US" w:eastAsia="en-US" w:bidi="ar-SA"/>
      </w:rPr>
    </w:lvl>
    <w:lvl w:ilvl="5" w:tplc="9918C478">
      <w:numFmt w:val="bullet"/>
      <w:lvlText w:val="•"/>
      <w:lvlJc w:val="left"/>
      <w:pPr>
        <w:ind w:left="5519" w:hanging="360"/>
      </w:pPr>
      <w:rPr>
        <w:rFonts w:hint="default"/>
        <w:lang w:val="en-US" w:eastAsia="en-US" w:bidi="ar-SA"/>
      </w:rPr>
    </w:lvl>
    <w:lvl w:ilvl="6" w:tplc="D0665612">
      <w:numFmt w:val="bullet"/>
      <w:lvlText w:val="•"/>
      <w:lvlJc w:val="left"/>
      <w:pPr>
        <w:ind w:left="6143" w:hanging="360"/>
      </w:pPr>
      <w:rPr>
        <w:rFonts w:hint="default"/>
        <w:lang w:val="en-US" w:eastAsia="en-US" w:bidi="ar-SA"/>
      </w:rPr>
    </w:lvl>
    <w:lvl w:ilvl="7" w:tplc="733E8378">
      <w:numFmt w:val="bullet"/>
      <w:lvlText w:val="•"/>
      <w:lvlJc w:val="left"/>
      <w:pPr>
        <w:ind w:left="6767" w:hanging="360"/>
      </w:pPr>
      <w:rPr>
        <w:rFonts w:hint="default"/>
        <w:lang w:val="en-US" w:eastAsia="en-US" w:bidi="ar-SA"/>
      </w:rPr>
    </w:lvl>
    <w:lvl w:ilvl="8" w:tplc="292AA528">
      <w:numFmt w:val="bullet"/>
      <w:lvlText w:val="•"/>
      <w:lvlJc w:val="left"/>
      <w:pPr>
        <w:ind w:left="7391" w:hanging="360"/>
      </w:pPr>
      <w:rPr>
        <w:rFonts w:hint="default"/>
        <w:lang w:val="en-US" w:eastAsia="en-US" w:bidi="ar-SA"/>
      </w:rPr>
    </w:lvl>
  </w:abstractNum>
  <w:abstractNum w:abstractNumId="10" w15:restartNumberingAfterBreak="0">
    <w:nsid w:val="7CCB515D"/>
    <w:multiLevelType w:val="hybridMultilevel"/>
    <w:tmpl w:val="590222B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165971364">
    <w:abstractNumId w:val="1"/>
  </w:num>
  <w:num w:numId="2" w16cid:durableId="642737519">
    <w:abstractNumId w:val="9"/>
  </w:num>
  <w:num w:numId="3" w16cid:durableId="942109931">
    <w:abstractNumId w:val="2"/>
  </w:num>
  <w:num w:numId="4" w16cid:durableId="448397779">
    <w:abstractNumId w:val="7"/>
  </w:num>
  <w:num w:numId="5" w16cid:durableId="221714425">
    <w:abstractNumId w:val="0"/>
  </w:num>
  <w:num w:numId="6" w16cid:durableId="1248686526">
    <w:abstractNumId w:val="8"/>
  </w:num>
  <w:num w:numId="7" w16cid:durableId="1124544493">
    <w:abstractNumId w:val="6"/>
  </w:num>
  <w:num w:numId="8" w16cid:durableId="1715882403">
    <w:abstractNumId w:val="3"/>
  </w:num>
  <w:num w:numId="9" w16cid:durableId="90515256">
    <w:abstractNumId w:val="4"/>
  </w:num>
  <w:num w:numId="10" w16cid:durableId="780534405">
    <w:abstractNumId w:val="5"/>
  </w:num>
  <w:num w:numId="11" w16cid:durableId="20813201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2D3"/>
    <w:rsid w:val="00001288"/>
    <w:rsid w:val="000014B4"/>
    <w:rsid w:val="00005EA9"/>
    <w:rsid w:val="00015180"/>
    <w:rsid w:val="00017C15"/>
    <w:rsid w:val="000222D3"/>
    <w:rsid w:val="000242B9"/>
    <w:rsid w:val="00030675"/>
    <w:rsid w:val="00034568"/>
    <w:rsid w:val="00035648"/>
    <w:rsid w:val="00040F91"/>
    <w:rsid w:val="0004319A"/>
    <w:rsid w:val="00044AB7"/>
    <w:rsid w:val="00044C93"/>
    <w:rsid w:val="000470F3"/>
    <w:rsid w:val="0005077F"/>
    <w:rsid w:val="00055362"/>
    <w:rsid w:val="0007023D"/>
    <w:rsid w:val="00071144"/>
    <w:rsid w:val="00081A38"/>
    <w:rsid w:val="000C128C"/>
    <w:rsid w:val="000C43D1"/>
    <w:rsid w:val="000C6B5F"/>
    <w:rsid w:val="000D150B"/>
    <w:rsid w:val="000E2686"/>
    <w:rsid w:val="000E5BD6"/>
    <w:rsid w:val="000F0B51"/>
    <w:rsid w:val="00107057"/>
    <w:rsid w:val="00107D45"/>
    <w:rsid w:val="00112B52"/>
    <w:rsid w:val="00114006"/>
    <w:rsid w:val="00115B11"/>
    <w:rsid w:val="00123BD7"/>
    <w:rsid w:val="00133345"/>
    <w:rsid w:val="00140015"/>
    <w:rsid w:val="001414A9"/>
    <w:rsid w:val="00141BC7"/>
    <w:rsid w:val="0014569C"/>
    <w:rsid w:val="001458BC"/>
    <w:rsid w:val="00153CBF"/>
    <w:rsid w:val="00154281"/>
    <w:rsid w:val="00154FC1"/>
    <w:rsid w:val="00155514"/>
    <w:rsid w:val="00155E63"/>
    <w:rsid w:val="00161972"/>
    <w:rsid w:val="0016223F"/>
    <w:rsid w:val="00162C84"/>
    <w:rsid w:val="00164B6D"/>
    <w:rsid w:val="00165121"/>
    <w:rsid w:val="001661BB"/>
    <w:rsid w:val="00167FF0"/>
    <w:rsid w:val="001704EB"/>
    <w:rsid w:val="00173E40"/>
    <w:rsid w:val="00176A06"/>
    <w:rsid w:val="00176B7D"/>
    <w:rsid w:val="00197D78"/>
    <w:rsid w:val="001B1A70"/>
    <w:rsid w:val="001B2CCF"/>
    <w:rsid w:val="001B4659"/>
    <w:rsid w:val="001B73F8"/>
    <w:rsid w:val="001C33A3"/>
    <w:rsid w:val="001C3F41"/>
    <w:rsid w:val="001C4FF8"/>
    <w:rsid w:val="001C5B86"/>
    <w:rsid w:val="001C7323"/>
    <w:rsid w:val="001D5CA8"/>
    <w:rsid w:val="001D71DC"/>
    <w:rsid w:val="001E1DD3"/>
    <w:rsid w:val="001E3880"/>
    <w:rsid w:val="001F193E"/>
    <w:rsid w:val="001F63DB"/>
    <w:rsid w:val="001F6C3C"/>
    <w:rsid w:val="002025D7"/>
    <w:rsid w:val="0020342B"/>
    <w:rsid w:val="002075E8"/>
    <w:rsid w:val="002103CA"/>
    <w:rsid w:val="0021115F"/>
    <w:rsid w:val="00213DA1"/>
    <w:rsid w:val="00220FED"/>
    <w:rsid w:val="00224108"/>
    <w:rsid w:val="00224B85"/>
    <w:rsid w:val="0022519F"/>
    <w:rsid w:val="00233739"/>
    <w:rsid w:val="0024491D"/>
    <w:rsid w:val="00250F34"/>
    <w:rsid w:val="00251060"/>
    <w:rsid w:val="002523D8"/>
    <w:rsid w:val="0025677F"/>
    <w:rsid w:val="002670C8"/>
    <w:rsid w:val="00270291"/>
    <w:rsid w:val="0027251C"/>
    <w:rsid w:val="00275A43"/>
    <w:rsid w:val="00282E4D"/>
    <w:rsid w:val="00283DE1"/>
    <w:rsid w:val="00287C3A"/>
    <w:rsid w:val="002935A3"/>
    <w:rsid w:val="00297090"/>
    <w:rsid w:val="002A14AB"/>
    <w:rsid w:val="002A366C"/>
    <w:rsid w:val="002A4007"/>
    <w:rsid w:val="002A7C77"/>
    <w:rsid w:val="002B2748"/>
    <w:rsid w:val="002B4F8A"/>
    <w:rsid w:val="002B53C7"/>
    <w:rsid w:val="002C488C"/>
    <w:rsid w:val="002D0C03"/>
    <w:rsid w:val="002D0F86"/>
    <w:rsid w:val="002D1587"/>
    <w:rsid w:val="002D1DF3"/>
    <w:rsid w:val="002D77B3"/>
    <w:rsid w:val="002E23A2"/>
    <w:rsid w:val="002F4BBF"/>
    <w:rsid w:val="002F6626"/>
    <w:rsid w:val="00300609"/>
    <w:rsid w:val="00311E83"/>
    <w:rsid w:val="00312302"/>
    <w:rsid w:val="00312AE2"/>
    <w:rsid w:val="003143AE"/>
    <w:rsid w:val="00317B02"/>
    <w:rsid w:val="00317EDE"/>
    <w:rsid w:val="00324B21"/>
    <w:rsid w:val="003379EC"/>
    <w:rsid w:val="00343E89"/>
    <w:rsid w:val="00344389"/>
    <w:rsid w:val="003449D5"/>
    <w:rsid w:val="00350FC6"/>
    <w:rsid w:val="00363AAD"/>
    <w:rsid w:val="00363E1E"/>
    <w:rsid w:val="0036656B"/>
    <w:rsid w:val="00373869"/>
    <w:rsid w:val="0037537B"/>
    <w:rsid w:val="00376E14"/>
    <w:rsid w:val="0038258B"/>
    <w:rsid w:val="00392996"/>
    <w:rsid w:val="00394004"/>
    <w:rsid w:val="003A145F"/>
    <w:rsid w:val="003A1915"/>
    <w:rsid w:val="003A25B2"/>
    <w:rsid w:val="003B0608"/>
    <w:rsid w:val="003B1F14"/>
    <w:rsid w:val="003B5C6D"/>
    <w:rsid w:val="003C3640"/>
    <w:rsid w:val="003C3D0D"/>
    <w:rsid w:val="003C5661"/>
    <w:rsid w:val="003D0E15"/>
    <w:rsid w:val="003D3538"/>
    <w:rsid w:val="003D395F"/>
    <w:rsid w:val="003D4B0A"/>
    <w:rsid w:val="003D7BA1"/>
    <w:rsid w:val="003E026B"/>
    <w:rsid w:val="003E2D4C"/>
    <w:rsid w:val="003F1362"/>
    <w:rsid w:val="00431DD3"/>
    <w:rsid w:val="0043773B"/>
    <w:rsid w:val="00451867"/>
    <w:rsid w:val="00454919"/>
    <w:rsid w:val="00456AD8"/>
    <w:rsid w:val="00456C9C"/>
    <w:rsid w:val="00464F82"/>
    <w:rsid w:val="0046683C"/>
    <w:rsid w:val="00482576"/>
    <w:rsid w:val="00482CF9"/>
    <w:rsid w:val="00483A49"/>
    <w:rsid w:val="00484655"/>
    <w:rsid w:val="004951D9"/>
    <w:rsid w:val="004A2B04"/>
    <w:rsid w:val="004A5E45"/>
    <w:rsid w:val="004A69E7"/>
    <w:rsid w:val="004A72C9"/>
    <w:rsid w:val="004B68C6"/>
    <w:rsid w:val="004C1D71"/>
    <w:rsid w:val="004C6E35"/>
    <w:rsid w:val="004D593C"/>
    <w:rsid w:val="004E0C7A"/>
    <w:rsid w:val="004F14A3"/>
    <w:rsid w:val="005052B5"/>
    <w:rsid w:val="005058C3"/>
    <w:rsid w:val="00513680"/>
    <w:rsid w:val="00517317"/>
    <w:rsid w:val="005177F2"/>
    <w:rsid w:val="00522F06"/>
    <w:rsid w:val="00524DFB"/>
    <w:rsid w:val="00525D60"/>
    <w:rsid w:val="005303A5"/>
    <w:rsid w:val="005339B9"/>
    <w:rsid w:val="005366C3"/>
    <w:rsid w:val="00542989"/>
    <w:rsid w:val="00561CDD"/>
    <w:rsid w:val="005665CF"/>
    <w:rsid w:val="00575A01"/>
    <w:rsid w:val="00582B3E"/>
    <w:rsid w:val="00594882"/>
    <w:rsid w:val="005A2DD6"/>
    <w:rsid w:val="005A5B98"/>
    <w:rsid w:val="005A6AA6"/>
    <w:rsid w:val="005B02D5"/>
    <w:rsid w:val="005B115A"/>
    <w:rsid w:val="005B2BFF"/>
    <w:rsid w:val="005B3021"/>
    <w:rsid w:val="005B33BC"/>
    <w:rsid w:val="005B4F22"/>
    <w:rsid w:val="005C2FAC"/>
    <w:rsid w:val="005D23BB"/>
    <w:rsid w:val="005D44DE"/>
    <w:rsid w:val="005D6125"/>
    <w:rsid w:val="005E3F2D"/>
    <w:rsid w:val="005E4A1C"/>
    <w:rsid w:val="005E70A5"/>
    <w:rsid w:val="005E7B5A"/>
    <w:rsid w:val="005F1338"/>
    <w:rsid w:val="005F6B6B"/>
    <w:rsid w:val="006007CE"/>
    <w:rsid w:val="00600D62"/>
    <w:rsid w:val="00601F95"/>
    <w:rsid w:val="00610CA5"/>
    <w:rsid w:val="006134EA"/>
    <w:rsid w:val="00615548"/>
    <w:rsid w:val="00630C6E"/>
    <w:rsid w:val="00630C78"/>
    <w:rsid w:val="006338F6"/>
    <w:rsid w:val="006341F0"/>
    <w:rsid w:val="0064074B"/>
    <w:rsid w:val="00645738"/>
    <w:rsid w:val="0065210A"/>
    <w:rsid w:val="00655194"/>
    <w:rsid w:val="006577EA"/>
    <w:rsid w:val="00665584"/>
    <w:rsid w:val="00672744"/>
    <w:rsid w:val="00674055"/>
    <w:rsid w:val="00682626"/>
    <w:rsid w:val="006914FE"/>
    <w:rsid w:val="00693229"/>
    <w:rsid w:val="00697B78"/>
    <w:rsid w:val="006A4FD8"/>
    <w:rsid w:val="006B2CA5"/>
    <w:rsid w:val="006B4F19"/>
    <w:rsid w:val="006B560A"/>
    <w:rsid w:val="006B6A35"/>
    <w:rsid w:val="006B7D56"/>
    <w:rsid w:val="006D3720"/>
    <w:rsid w:val="006E2768"/>
    <w:rsid w:val="006F4FA6"/>
    <w:rsid w:val="006F79C0"/>
    <w:rsid w:val="006F7EEE"/>
    <w:rsid w:val="00704275"/>
    <w:rsid w:val="007103F7"/>
    <w:rsid w:val="00711E2E"/>
    <w:rsid w:val="0072246B"/>
    <w:rsid w:val="00722B8A"/>
    <w:rsid w:val="00730C76"/>
    <w:rsid w:val="007335F0"/>
    <w:rsid w:val="007364DF"/>
    <w:rsid w:val="00742BA7"/>
    <w:rsid w:val="00745693"/>
    <w:rsid w:val="007525F7"/>
    <w:rsid w:val="00766C25"/>
    <w:rsid w:val="007673CC"/>
    <w:rsid w:val="0077192F"/>
    <w:rsid w:val="00772252"/>
    <w:rsid w:val="0077663A"/>
    <w:rsid w:val="00787C5F"/>
    <w:rsid w:val="00792E37"/>
    <w:rsid w:val="00796DD1"/>
    <w:rsid w:val="00797DCB"/>
    <w:rsid w:val="007A3D26"/>
    <w:rsid w:val="007A585B"/>
    <w:rsid w:val="007A60B9"/>
    <w:rsid w:val="007B2BD0"/>
    <w:rsid w:val="007B5BB6"/>
    <w:rsid w:val="007B735B"/>
    <w:rsid w:val="007D4512"/>
    <w:rsid w:val="007E2CD1"/>
    <w:rsid w:val="007E64D4"/>
    <w:rsid w:val="007E675B"/>
    <w:rsid w:val="0080139A"/>
    <w:rsid w:val="00813598"/>
    <w:rsid w:val="008143C5"/>
    <w:rsid w:val="00830959"/>
    <w:rsid w:val="00836B95"/>
    <w:rsid w:val="00836BCC"/>
    <w:rsid w:val="00841622"/>
    <w:rsid w:val="00843464"/>
    <w:rsid w:val="00852535"/>
    <w:rsid w:val="00852E20"/>
    <w:rsid w:val="008818FB"/>
    <w:rsid w:val="00883E80"/>
    <w:rsid w:val="008922C3"/>
    <w:rsid w:val="008A3DCC"/>
    <w:rsid w:val="008A4161"/>
    <w:rsid w:val="008A7D81"/>
    <w:rsid w:val="008B4E63"/>
    <w:rsid w:val="008C2979"/>
    <w:rsid w:val="008C29D6"/>
    <w:rsid w:val="008E24D7"/>
    <w:rsid w:val="008F02E8"/>
    <w:rsid w:val="008F4004"/>
    <w:rsid w:val="008F7A54"/>
    <w:rsid w:val="0090144C"/>
    <w:rsid w:val="00901D55"/>
    <w:rsid w:val="00902DC8"/>
    <w:rsid w:val="0090449F"/>
    <w:rsid w:val="00907A56"/>
    <w:rsid w:val="0091606C"/>
    <w:rsid w:val="00920F23"/>
    <w:rsid w:val="00925306"/>
    <w:rsid w:val="009279CF"/>
    <w:rsid w:val="00931CBF"/>
    <w:rsid w:val="009366BF"/>
    <w:rsid w:val="00940687"/>
    <w:rsid w:val="009423AA"/>
    <w:rsid w:val="009540FC"/>
    <w:rsid w:val="00954855"/>
    <w:rsid w:val="00956594"/>
    <w:rsid w:val="0096002E"/>
    <w:rsid w:val="00963F1D"/>
    <w:rsid w:val="00972BC4"/>
    <w:rsid w:val="0097451B"/>
    <w:rsid w:val="009745A6"/>
    <w:rsid w:val="00976F1F"/>
    <w:rsid w:val="0098374E"/>
    <w:rsid w:val="00986556"/>
    <w:rsid w:val="00990189"/>
    <w:rsid w:val="00993C0A"/>
    <w:rsid w:val="00997746"/>
    <w:rsid w:val="009A05CB"/>
    <w:rsid w:val="009B0D1C"/>
    <w:rsid w:val="009B25EF"/>
    <w:rsid w:val="009B7FA1"/>
    <w:rsid w:val="009C4129"/>
    <w:rsid w:val="009C60AE"/>
    <w:rsid w:val="009D1489"/>
    <w:rsid w:val="009D761D"/>
    <w:rsid w:val="009D7AA0"/>
    <w:rsid w:val="009F17CD"/>
    <w:rsid w:val="009F41BB"/>
    <w:rsid w:val="009F58DE"/>
    <w:rsid w:val="00A00013"/>
    <w:rsid w:val="00A0124E"/>
    <w:rsid w:val="00A145F4"/>
    <w:rsid w:val="00A33F90"/>
    <w:rsid w:val="00A34735"/>
    <w:rsid w:val="00A43C20"/>
    <w:rsid w:val="00A51AEC"/>
    <w:rsid w:val="00A5219F"/>
    <w:rsid w:val="00A53EFE"/>
    <w:rsid w:val="00A55479"/>
    <w:rsid w:val="00A600D4"/>
    <w:rsid w:val="00A63A7E"/>
    <w:rsid w:val="00A67A9A"/>
    <w:rsid w:val="00A733AF"/>
    <w:rsid w:val="00A74708"/>
    <w:rsid w:val="00A84839"/>
    <w:rsid w:val="00A909B1"/>
    <w:rsid w:val="00A937E1"/>
    <w:rsid w:val="00A94D12"/>
    <w:rsid w:val="00A96BDB"/>
    <w:rsid w:val="00AA7392"/>
    <w:rsid w:val="00AB6F04"/>
    <w:rsid w:val="00AC5CDA"/>
    <w:rsid w:val="00AC7D3E"/>
    <w:rsid w:val="00AE14BD"/>
    <w:rsid w:val="00AF2476"/>
    <w:rsid w:val="00AF3500"/>
    <w:rsid w:val="00AF57B6"/>
    <w:rsid w:val="00B15489"/>
    <w:rsid w:val="00B30E88"/>
    <w:rsid w:val="00B32A62"/>
    <w:rsid w:val="00B3424F"/>
    <w:rsid w:val="00B351D8"/>
    <w:rsid w:val="00B378FC"/>
    <w:rsid w:val="00B43BC6"/>
    <w:rsid w:val="00B44D3C"/>
    <w:rsid w:val="00B46C79"/>
    <w:rsid w:val="00B559FD"/>
    <w:rsid w:val="00B55C4C"/>
    <w:rsid w:val="00B57AA2"/>
    <w:rsid w:val="00B65829"/>
    <w:rsid w:val="00B65CBF"/>
    <w:rsid w:val="00B6638D"/>
    <w:rsid w:val="00B66B0B"/>
    <w:rsid w:val="00B77EA1"/>
    <w:rsid w:val="00B800EC"/>
    <w:rsid w:val="00B86FD3"/>
    <w:rsid w:val="00B97256"/>
    <w:rsid w:val="00BA28E2"/>
    <w:rsid w:val="00BA6882"/>
    <w:rsid w:val="00BA711F"/>
    <w:rsid w:val="00BB2683"/>
    <w:rsid w:val="00BB362C"/>
    <w:rsid w:val="00BB42A5"/>
    <w:rsid w:val="00BB57EB"/>
    <w:rsid w:val="00BC2089"/>
    <w:rsid w:val="00BD0E0E"/>
    <w:rsid w:val="00BD2D11"/>
    <w:rsid w:val="00BD3EFE"/>
    <w:rsid w:val="00BD71D5"/>
    <w:rsid w:val="00BD7596"/>
    <w:rsid w:val="00BE5785"/>
    <w:rsid w:val="00BF04ED"/>
    <w:rsid w:val="00BF0F40"/>
    <w:rsid w:val="00BF3D2F"/>
    <w:rsid w:val="00BF6448"/>
    <w:rsid w:val="00C00CD3"/>
    <w:rsid w:val="00C02AD0"/>
    <w:rsid w:val="00C05B21"/>
    <w:rsid w:val="00C10C3E"/>
    <w:rsid w:val="00C11229"/>
    <w:rsid w:val="00C117DC"/>
    <w:rsid w:val="00C160EB"/>
    <w:rsid w:val="00C262F2"/>
    <w:rsid w:val="00C3533A"/>
    <w:rsid w:val="00C43D96"/>
    <w:rsid w:val="00C505BD"/>
    <w:rsid w:val="00C64CC1"/>
    <w:rsid w:val="00C805A8"/>
    <w:rsid w:val="00C9071D"/>
    <w:rsid w:val="00C9220A"/>
    <w:rsid w:val="00C92E35"/>
    <w:rsid w:val="00C94039"/>
    <w:rsid w:val="00C95B8F"/>
    <w:rsid w:val="00C97CA2"/>
    <w:rsid w:val="00CA0CF5"/>
    <w:rsid w:val="00CA1C9E"/>
    <w:rsid w:val="00CB3AFB"/>
    <w:rsid w:val="00CB3DDC"/>
    <w:rsid w:val="00CB6014"/>
    <w:rsid w:val="00CC25E1"/>
    <w:rsid w:val="00CC563F"/>
    <w:rsid w:val="00CD5B73"/>
    <w:rsid w:val="00CD6380"/>
    <w:rsid w:val="00CD6DE0"/>
    <w:rsid w:val="00CE4C6F"/>
    <w:rsid w:val="00CE5331"/>
    <w:rsid w:val="00CE6FB8"/>
    <w:rsid w:val="00CF24D5"/>
    <w:rsid w:val="00CF3E33"/>
    <w:rsid w:val="00CF7D0A"/>
    <w:rsid w:val="00D04B9E"/>
    <w:rsid w:val="00D100E7"/>
    <w:rsid w:val="00D13DC7"/>
    <w:rsid w:val="00D16CCA"/>
    <w:rsid w:val="00D22BB3"/>
    <w:rsid w:val="00D237C0"/>
    <w:rsid w:val="00D27202"/>
    <w:rsid w:val="00D353D3"/>
    <w:rsid w:val="00D514D6"/>
    <w:rsid w:val="00D542D5"/>
    <w:rsid w:val="00D5659D"/>
    <w:rsid w:val="00D6075E"/>
    <w:rsid w:val="00D66F17"/>
    <w:rsid w:val="00D70BBA"/>
    <w:rsid w:val="00D72043"/>
    <w:rsid w:val="00D733C3"/>
    <w:rsid w:val="00D73BDA"/>
    <w:rsid w:val="00D92B88"/>
    <w:rsid w:val="00DA041D"/>
    <w:rsid w:val="00DA10A3"/>
    <w:rsid w:val="00DA2D90"/>
    <w:rsid w:val="00DB3590"/>
    <w:rsid w:val="00DB47FE"/>
    <w:rsid w:val="00DB4BFF"/>
    <w:rsid w:val="00DB7182"/>
    <w:rsid w:val="00DB7D3D"/>
    <w:rsid w:val="00DC0BD7"/>
    <w:rsid w:val="00DC4980"/>
    <w:rsid w:val="00DC6F11"/>
    <w:rsid w:val="00DD373D"/>
    <w:rsid w:val="00DD47A2"/>
    <w:rsid w:val="00DE406B"/>
    <w:rsid w:val="00DE4C54"/>
    <w:rsid w:val="00DF0DAB"/>
    <w:rsid w:val="00DF4730"/>
    <w:rsid w:val="00E01246"/>
    <w:rsid w:val="00E01732"/>
    <w:rsid w:val="00E07BF9"/>
    <w:rsid w:val="00E103CE"/>
    <w:rsid w:val="00E14D89"/>
    <w:rsid w:val="00E15505"/>
    <w:rsid w:val="00E15EA2"/>
    <w:rsid w:val="00E16BFF"/>
    <w:rsid w:val="00E2136A"/>
    <w:rsid w:val="00E24B89"/>
    <w:rsid w:val="00E35096"/>
    <w:rsid w:val="00E40A0F"/>
    <w:rsid w:val="00E42357"/>
    <w:rsid w:val="00E45017"/>
    <w:rsid w:val="00E45853"/>
    <w:rsid w:val="00E53F37"/>
    <w:rsid w:val="00E62604"/>
    <w:rsid w:val="00E6416A"/>
    <w:rsid w:val="00E67D92"/>
    <w:rsid w:val="00E73B04"/>
    <w:rsid w:val="00E74B15"/>
    <w:rsid w:val="00E7503C"/>
    <w:rsid w:val="00E820A8"/>
    <w:rsid w:val="00E85F99"/>
    <w:rsid w:val="00E95718"/>
    <w:rsid w:val="00E97963"/>
    <w:rsid w:val="00EB04BD"/>
    <w:rsid w:val="00EC1D7E"/>
    <w:rsid w:val="00EC7C32"/>
    <w:rsid w:val="00ED452C"/>
    <w:rsid w:val="00EE0521"/>
    <w:rsid w:val="00EE1C43"/>
    <w:rsid w:val="00EF3587"/>
    <w:rsid w:val="00EF43B6"/>
    <w:rsid w:val="00EF4AA2"/>
    <w:rsid w:val="00EF6B14"/>
    <w:rsid w:val="00EF6F05"/>
    <w:rsid w:val="00F051B0"/>
    <w:rsid w:val="00F05FD1"/>
    <w:rsid w:val="00F132D5"/>
    <w:rsid w:val="00F1630B"/>
    <w:rsid w:val="00F203C4"/>
    <w:rsid w:val="00F25255"/>
    <w:rsid w:val="00F26DC6"/>
    <w:rsid w:val="00F34EDB"/>
    <w:rsid w:val="00F475FD"/>
    <w:rsid w:val="00F47C30"/>
    <w:rsid w:val="00F5136E"/>
    <w:rsid w:val="00F51FE4"/>
    <w:rsid w:val="00F56402"/>
    <w:rsid w:val="00F5680B"/>
    <w:rsid w:val="00F659F8"/>
    <w:rsid w:val="00F673A6"/>
    <w:rsid w:val="00F70AF5"/>
    <w:rsid w:val="00F721E5"/>
    <w:rsid w:val="00F80C06"/>
    <w:rsid w:val="00F830A1"/>
    <w:rsid w:val="00F84E0E"/>
    <w:rsid w:val="00F8682B"/>
    <w:rsid w:val="00F90BC5"/>
    <w:rsid w:val="00FA0E66"/>
    <w:rsid w:val="00FA5999"/>
    <w:rsid w:val="00FB691E"/>
    <w:rsid w:val="00FC2B88"/>
    <w:rsid w:val="00FC7773"/>
    <w:rsid w:val="00FD1287"/>
    <w:rsid w:val="00FD47BF"/>
    <w:rsid w:val="00FE2CF1"/>
    <w:rsid w:val="00FE72DD"/>
    <w:rsid w:val="00FF019E"/>
    <w:rsid w:val="00FF5152"/>
    <w:rsid w:val="07DC08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E6BCB"/>
  <w15:docId w15:val="{1147F2DF-DA5D-6841-8107-3BAE93212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7"/>
      <w:ind w:left="1004" w:right="621"/>
      <w:jc w:val="center"/>
    </w:pPr>
    <w:rPr>
      <w:b/>
      <w:bCs/>
      <w:sz w:val="48"/>
      <w:szCs w:val="48"/>
    </w:rPr>
  </w:style>
  <w:style w:type="paragraph" w:styleId="ListParagraph">
    <w:name w:val="List Paragraph"/>
    <w:basedOn w:val="Normal"/>
    <w:uiPriority w:val="1"/>
    <w:qFormat/>
    <w:pPr>
      <w:ind w:left="2409"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7CA2"/>
    <w:pPr>
      <w:tabs>
        <w:tab w:val="center" w:pos="4513"/>
        <w:tab w:val="right" w:pos="9026"/>
      </w:tabs>
    </w:pPr>
  </w:style>
  <w:style w:type="character" w:customStyle="1" w:styleId="HeaderChar">
    <w:name w:val="Header Char"/>
    <w:basedOn w:val="DefaultParagraphFont"/>
    <w:link w:val="Header"/>
    <w:uiPriority w:val="99"/>
    <w:rsid w:val="00C97CA2"/>
    <w:rPr>
      <w:rFonts w:ascii="Cambria" w:eastAsia="Cambria" w:hAnsi="Cambria" w:cs="Cambria"/>
    </w:rPr>
  </w:style>
  <w:style w:type="paragraph" w:styleId="Footer">
    <w:name w:val="footer"/>
    <w:basedOn w:val="Normal"/>
    <w:link w:val="FooterChar"/>
    <w:uiPriority w:val="99"/>
    <w:unhideWhenUsed/>
    <w:rsid w:val="00C97CA2"/>
    <w:pPr>
      <w:tabs>
        <w:tab w:val="center" w:pos="4513"/>
        <w:tab w:val="right" w:pos="9026"/>
      </w:tabs>
    </w:pPr>
  </w:style>
  <w:style w:type="character" w:customStyle="1" w:styleId="FooterChar">
    <w:name w:val="Footer Char"/>
    <w:basedOn w:val="DefaultParagraphFont"/>
    <w:link w:val="Footer"/>
    <w:uiPriority w:val="99"/>
    <w:rsid w:val="00C97CA2"/>
    <w:rPr>
      <w:rFonts w:ascii="Cambria" w:eastAsia="Cambria" w:hAnsi="Cambria" w:cs="Cambria"/>
    </w:rPr>
  </w:style>
  <w:style w:type="character" w:styleId="Hyperlink">
    <w:name w:val="Hyperlink"/>
    <w:basedOn w:val="DefaultParagraphFont"/>
    <w:uiPriority w:val="99"/>
    <w:unhideWhenUsed/>
    <w:rsid w:val="00A33F90"/>
    <w:rPr>
      <w:color w:val="0000FF" w:themeColor="hyperlink"/>
      <w:u w:val="single"/>
    </w:rPr>
  </w:style>
  <w:style w:type="character" w:styleId="UnresolvedMention">
    <w:name w:val="Unresolved Mention"/>
    <w:basedOn w:val="DefaultParagraphFont"/>
    <w:uiPriority w:val="99"/>
    <w:semiHidden/>
    <w:unhideWhenUsed/>
    <w:rsid w:val="00A33F90"/>
    <w:rPr>
      <w:color w:val="605E5C"/>
      <w:shd w:val="clear" w:color="auto" w:fill="E1DFDD"/>
    </w:rPr>
  </w:style>
  <w:style w:type="paragraph" w:styleId="Revision">
    <w:name w:val="Revision"/>
    <w:hidden/>
    <w:uiPriority w:val="99"/>
    <w:semiHidden/>
    <w:rsid w:val="005E7B5A"/>
    <w:pPr>
      <w:widowControl/>
      <w:autoSpaceDE/>
      <w:autoSpaceDN/>
    </w:pPr>
    <w:rPr>
      <w:rFonts w:ascii="Cambria" w:eastAsia="Cambria" w:hAnsi="Cambria" w:cs="Cambria"/>
    </w:rPr>
  </w:style>
  <w:style w:type="paragraph" w:styleId="FootnoteText">
    <w:name w:val="footnote text"/>
    <w:basedOn w:val="Normal"/>
    <w:link w:val="FootnoteTextChar"/>
    <w:uiPriority w:val="99"/>
    <w:semiHidden/>
    <w:unhideWhenUsed/>
    <w:rsid w:val="003D3538"/>
    <w:rPr>
      <w:sz w:val="20"/>
      <w:szCs w:val="20"/>
    </w:rPr>
  </w:style>
  <w:style w:type="character" w:customStyle="1" w:styleId="FootnoteTextChar">
    <w:name w:val="Footnote Text Char"/>
    <w:basedOn w:val="DefaultParagraphFont"/>
    <w:link w:val="FootnoteText"/>
    <w:uiPriority w:val="99"/>
    <w:semiHidden/>
    <w:rsid w:val="003D3538"/>
    <w:rPr>
      <w:rFonts w:ascii="Cambria" w:eastAsia="Cambria" w:hAnsi="Cambria" w:cs="Cambria"/>
      <w:sz w:val="20"/>
      <w:szCs w:val="20"/>
    </w:rPr>
  </w:style>
  <w:style w:type="character" w:styleId="FootnoteReference">
    <w:name w:val="footnote reference"/>
    <w:basedOn w:val="DefaultParagraphFont"/>
    <w:uiPriority w:val="99"/>
    <w:semiHidden/>
    <w:unhideWhenUsed/>
    <w:rsid w:val="003D3538"/>
    <w:rPr>
      <w:vertAlign w:val="superscript"/>
    </w:rPr>
  </w:style>
  <w:style w:type="paragraph" w:customStyle="1" w:styleId="Paragrafobase">
    <w:name w:val="[Paragrafo base]"/>
    <w:basedOn w:val="Normal"/>
    <w:uiPriority w:val="99"/>
    <w:rsid w:val="007E64D4"/>
    <w:pPr>
      <w:adjustRightInd w:val="0"/>
      <w:spacing w:line="288" w:lineRule="auto"/>
      <w:textAlignment w:val="center"/>
    </w:pPr>
    <w:rPr>
      <w:rFonts w:ascii="MinionPro-Regular" w:eastAsiaTheme="minorEastAsia" w:hAnsi="MinionPro-Regular" w:cs="MinionPro-Regular"/>
      <w:color w:val="000000"/>
      <w:sz w:val="24"/>
      <w:szCs w:val="24"/>
      <w:lang w:val="en-GB" w:eastAsia="it-IT"/>
    </w:rPr>
  </w:style>
  <w:style w:type="character" w:styleId="CommentReference">
    <w:name w:val="annotation reference"/>
    <w:basedOn w:val="DefaultParagraphFont"/>
    <w:uiPriority w:val="99"/>
    <w:semiHidden/>
    <w:unhideWhenUsed/>
    <w:rsid w:val="00902DC8"/>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Cambria" w:hAnsi="Cambria" w:cs="Cambria"/>
      <w:sz w:val="20"/>
      <w:szCs w:val="20"/>
    </w:rPr>
  </w:style>
  <w:style w:type="character" w:styleId="PageNumber">
    <w:name w:val="page number"/>
    <w:basedOn w:val="DefaultParagraphFont"/>
    <w:uiPriority w:val="99"/>
    <w:semiHidden/>
    <w:unhideWhenUsed/>
    <w:rsid w:val="005B02D5"/>
  </w:style>
  <w:style w:type="paragraph" w:styleId="NormalWeb">
    <w:name w:val="Normal (Web)"/>
    <w:basedOn w:val="Normal"/>
    <w:uiPriority w:val="99"/>
    <w:unhideWhenUsed/>
    <w:rsid w:val="001458B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ReturnAddress">
    <w:name w:val="Return Address"/>
    <w:basedOn w:val="Normal"/>
    <w:rsid w:val="001C3F41"/>
    <w:pPr>
      <w:keepLines/>
      <w:framePr w:w="5040" w:hSpace="180" w:wrap="notBeside" w:vAnchor="page" w:hAnchor="page" w:x="1801" w:y="961" w:anchorLock="1"/>
      <w:widowControl/>
      <w:tabs>
        <w:tab w:val="left" w:pos="2640"/>
      </w:tabs>
      <w:autoSpaceDE/>
      <w:autoSpaceDN/>
      <w:spacing w:line="200" w:lineRule="atLeast"/>
    </w:pPr>
    <w:rPr>
      <w:rFonts w:ascii="Arial" w:eastAsia="Times New Roman" w:hAnsi="Arial" w:cs="Times New Roman"/>
      <w:spacing w:val="-2"/>
      <w:sz w:val="16"/>
      <w:szCs w:val="20"/>
    </w:rPr>
  </w:style>
  <w:style w:type="character" w:styleId="Emphasis">
    <w:name w:val="Emphasis"/>
    <w:basedOn w:val="DefaultParagraphFont"/>
    <w:uiPriority w:val="20"/>
    <w:qFormat/>
    <w:rsid w:val="009F41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64902">
      <w:bodyDiv w:val="1"/>
      <w:marLeft w:val="0"/>
      <w:marRight w:val="0"/>
      <w:marTop w:val="0"/>
      <w:marBottom w:val="0"/>
      <w:divBdr>
        <w:top w:val="none" w:sz="0" w:space="0" w:color="auto"/>
        <w:left w:val="none" w:sz="0" w:space="0" w:color="auto"/>
        <w:bottom w:val="none" w:sz="0" w:space="0" w:color="auto"/>
        <w:right w:val="none" w:sz="0" w:space="0" w:color="auto"/>
      </w:divBdr>
    </w:div>
    <w:div w:id="204106797">
      <w:bodyDiv w:val="1"/>
      <w:marLeft w:val="0"/>
      <w:marRight w:val="0"/>
      <w:marTop w:val="0"/>
      <w:marBottom w:val="0"/>
      <w:divBdr>
        <w:top w:val="none" w:sz="0" w:space="0" w:color="auto"/>
        <w:left w:val="none" w:sz="0" w:space="0" w:color="auto"/>
        <w:bottom w:val="none" w:sz="0" w:space="0" w:color="auto"/>
        <w:right w:val="none" w:sz="0" w:space="0" w:color="auto"/>
      </w:divBdr>
    </w:div>
    <w:div w:id="1296763179">
      <w:bodyDiv w:val="1"/>
      <w:marLeft w:val="0"/>
      <w:marRight w:val="0"/>
      <w:marTop w:val="0"/>
      <w:marBottom w:val="0"/>
      <w:divBdr>
        <w:top w:val="none" w:sz="0" w:space="0" w:color="auto"/>
        <w:left w:val="none" w:sz="0" w:space="0" w:color="auto"/>
        <w:bottom w:val="none" w:sz="0" w:space="0" w:color="auto"/>
        <w:right w:val="none" w:sz="0" w:space="0" w:color="auto"/>
      </w:divBdr>
    </w:div>
    <w:div w:id="2037926123">
      <w:bodyDiv w:val="1"/>
      <w:marLeft w:val="0"/>
      <w:marRight w:val="0"/>
      <w:marTop w:val="0"/>
      <w:marBottom w:val="0"/>
      <w:divBdr>
        <w:top w:val="none" w:sz="0" w:space="0" w:color="auto"/>
        <w:left w:val="none" w:sz="0" w:space="0" w:color="auto"/>
        <w:bottom w:val="none" w:sz="0" w:space="0" w:color="auto"/>
        <w:right w:val="none" w:sz="0" w:space="0" w:color="auto"/>
      </w:divBdr>
      <w:divsChild>
        <w:div w:id="777602014">
          <w:marLeft w:val="547"/>
          <w:marRight w:val="0"/>
          <w:marTop w:val="0"/>
          <w:marBottom w:val="0"/>
          <w:divBdr>
            <w:top w:val="none" w:sz="0" w:space="0" w:color="auto"/>
            <w:left w:val="none" w:sz="0" w:space="0" w:color="auto"/>
            <w:bottom w:val="none" w:sz="0" w:space="0" w:color="auto"/>
            <w:right w:val="none" w:sz="0" w:space="0" w:color="auto"/>
          </w:divBdr>
        </w:div>
        <w:div w:id="635070512">
          <w:marLeft w:val="547"/>
          <w:marRight w:val="0"/>
          <w:marTop w:val="0"/>
          <w:marBottom w:val="0"/>
          <w:divBdr>
            <w:top w:val="none" w:sz="0" w:space="0" w:color="auto"/>
            <w:left w:val="none" w:sz="0" w:space="0" w:color="auto"/>
            <w:bottom w:val="none" w:sz="0" w:space="0" w:color="auto"/>
            <w:right w:val="none" w:sz="0" w:space="0" w:color="auto"/>
          </w:divBdr>
        </w:div>
        <w:div w:id="437993096">
          <w:marLeft w:val="547"/>
          <w:marRight w:val="0"/>
          <w:marTop w:val="0"/>
          <w:marBottom w:val="0"/>
          <w:divBdr>
            <w:top w:val="none" w:sz="0" w:space="0" w:color="auto"/>
            <w:left w:val="none" w:sz="0" w:space="0" w:color="auto"/>
            <w:bottom w:val="none" w:sz="0" w:space="0" w:color="auto"/>
            <w:right w:val="none" w:sz="0" w:space="0" w:color="auto"/>
          </w:divBdr>
        </w:div>
        <w:div w:id="1682582394">
          <w:marLeft w:val="547"/>
          <w:marRight w:val="0"/>
          <w:marTop w:val="0"/>
          <w:marBottom w:val="0"/>
          <w:divBdr>
            <w:top w:val="none" w:sz="0" w:space="0" w:color="auto"/>
            <w:left w:val="none" w:sz="0" w:space="0" w:color="auto"/>
            <w:bottom w:val="none" w:sz="0" w:space="0" w:color="auto"/>
            <w:right w:val="none" w:sz="0" w:space="0" w:color="auto"/>
          </w:divBdr>
        </w:div>
      </w:divsChild>
    </w:div>
    <w:div w:id="2059040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cid:image003.png@01DA1E1B.338957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7BA0C-26CE-43E6-BC14-5941EDE73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Lopez</dc:creator>
  <cp:lastModifiedBy>Francesca Calvo | ERCST</cp:lastModifiedBy>
  <cp:revision>3</cp:revision>
  <cp:lastPrinted>2026-02-18T09:36:00Z</cp:lastPrinted>
  <dcterms:created xsi:type="dcterms:W3CDTF">2026-07-30T14:05:00Z</dcterms:created>
  <dcterms:modified xsi:type="dcterms:W3CDTF">2026-07-30T14:28:00Z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2021-04-12T00:00:00Z</vt:filetime>
  </property>
  <property fmtid="{D5CDD505-2E9C-101B-9397-08002B2CF9AE}" pid="3" name="Creator">
    <vt:lpwstr>Microsoft® Word for Microsoft 365</vt:lpwstr>
  </property>
  <property fmtid="{D5CDD505-2E9C-101B-9397-08002B2CF9AE}" pid="4" name="LastSaved">
    <vt:filetime>2022-03-23T00:00:00Z</vt:filetime>
  </property>
  <property fmtid="{D5CDD505-2E9C-101B-9397-08002B2CF9AE}" pid="5" name="GrammarlyDocumentId">
    <vt:lpwstr>b0dbdf3a-0135-41de-9b39-4f7623bf07c8</vt:lpwstr>
  </property>
</Properties>
</file>