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6A0F9" w14:textId="5E802643" w:rsidR="009D7319" w:rsidRDefault="0056026F" w:rsidP="001515B1">
      <w:pPr>
        <w:tabs>
          <w:tab w:val="center" w:pos="4816"/>
          <w:tab w:val="right" w:pos="9632"/>
        </w:tabs>
        <w:spacing w:after="120" w:line="240" w:lineRule="auto"/>
        <w:jc w:val="center"/>
        <w:rPr>
          <w:b/>
          <w:sz w:val="28"/>
          <w:szCs w:val="28"/>
          <w:lang w:eastAsia="it-IT"/>
        </w:rPr>
      </w:pPr>
      <w:r>
        <w:rPr>
          <w:b/>
          <w:sz w:val="28"/>
          <w:szCs w:val="28"/>
          <w:lang w:eastAsia="it-IT"/>
        </w:rPr>
        <w:t xml:space="preserve">Stakeholder Consultation </w:t>
      </w:r>
    </w:p>
    <w:p w14:paraId="6DCC744B" w14:textId="4AB554A1" w:rsidR="00211EF3" w:rsidRDefault="00BA42B0" w:rsidP="00546878">
      <w:pPr>
        <w:spacing w:after="120" w:line="240" w:lineRule="auto"/>
        <w:jc w:val="center"/>
        <w:rPr>
          <w:b/>
          <w:sz w:val="28"/>
          <w:szCs w:val="28"/>
          <w:lang w:eastAsia="it-IT"/>
        </w:rPr>
      </w:pPr>
      <w:r>
        <w:rPr>
          <w:b/>
          <w:sz w:val="28"/>
          <w:szCs w:val="28"/>
          <w:lang w:eastAsia="it-IT"/>
        </w:rPr>
        <w:t>Bridging the CDR funding gap: design options and policy choices</w:t>
      </w:r>
    </w:p>
    <w:p w14:paraId="099C7299" w14:textId="7C508BCA" w:rsidR="00DE1C92" w:rsidRDefault="00C26620" w:rsidP="00546878">
      <w:pPr>
        <w:spacing w:after="120" w:line="240" w:lineRule="auto"/>
        <w:jc w:val="center"/>
        <w:rPr>
          <w:rFonts w:eastAsia="Times New Roman"/>
          <w:b/>
          <w:i/>
          <w:iCs/>
          <w:lang w:eastAsia="en-GB"/>
        </w:rPr>
      </w:pPr>
      <w:r w:rsidRPr="00C74FBD">
        <w:rPr>
          <w:rFonts w:eastAsia="Times New Roman"/>
          <w:b/>
          <w:i/>
          <w:iCs/>
          <w:lang w:eastAsia="en-GB"/>
        </w:rPr>
        <w:t>This meeting is under Chatham House Rule</w:t>
      </w:r>
    </w:p>
    <w:p w14:paraId="7443A988" w14:textId="09226DC0" w:rsidR="004160AE" w:rsidRPr="00B21E41" w:rsidRDefault="004160AE" w:rsidP="00546878">
      <w:pPr>
        <w:spacing w:after="120" w:line="240" w:lineRule="auto"/>
        <w:jc w:val="center"/>
        <w:rPr>
          <w:rFonts w:eastAsia="Times New Roman"/>
          <w:b/>
          <w:bCs w:val="0"/>
          <w:i/>
          <w:iCs/>
          <w:lang w:eastAsia="en-GB"/>
        </w:rPr>
      </w:pPr>
      <w:r>
        <w:rPr>
          <w:rFonts w:eastAsia="Times New Roman"/>
          <w:b/>
          <w:i/>
          <w:iCs/>
          <w:lang w:eastAsia="en-GB"/>
        </w:rPr>
        <w:t>Speakers are being confirmed</w:t>
      </w:r>
    </w:p>
    <w:p w14:paraId="0817CD25" w14:textId="77777777" w:rsidR="007D1FEA" w:rsidRDefault="007D1FEA" w:rsidP="00C10E88">
      <w:pPr>
        <w:pStyle w:val="Paragrafobase"/>
        <w:rPr>
          <w:rFonts w:ascii="Times New Roman" w:hAnsi="Times New Roman" w:cs="Times New Roman"/>
          <w:b/>
          <w:color w:val="000000" w:themeColor="text1"/>
          <w:lang w:val="en-US"/>
        </w:rPr>
      </w:pPr>
    </w:p>
    <w:p w14:paraId="5C16C269" w14:textId="71125DFD" w:rsidR="002D6057" w:rsidRPr="00B21E41" w:rsidRDefault="002D6057" w:rsidP="00C10E88">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Date</w:t>
      </w:r>
      <w:r w:rsidRPr="00B21E41">
        <w:rPr>
          <w:rFonts w:ascii="Times New Roman" w:hAnsi="Times New Roman" w:cs="Times New Roman"/>
          <w:color w:val="000000" w:themeColor="text1"/>
          <w:lang w:val="en-US"/>
        </w:rPr>
        <w:t xml:space="preserve">: </w:t>
      </w:r>
      <w:r w:rsidR="007011E7">
        <w:rPr>
          <w:rFonts w:ascii="Times New Roman" w:hAnsi="Times New Roman" w:cs="Times New Roman"/>
          <w:color w:val="000000" w:themeColor="text1"/>
          <w:lang w:val="en-US"/>
        </w:rPr>
        <w:t>October 14, 2025</w:t>
      </w:r>
    </w:p>
    <w:p w14:paraId="702D270F" w14:textId="60E9D22B" w:rsidR="002D6057" w:rsidRPr="00B21E41" w:rsidRDefault="002D6057" w:rsidP="005443EF">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Time</w:t>
      </w:r>
      <w:r w:rsidRPr="00D36662">
        <w:rPr>
          <w:rFonts w:ascii="Times New Roman" w:hAnsi="Times New Roman" w:cs="Times New Roman"/>
          <w:bCs w:val="0"/>
          <w:color w:val="000000" w:themeColor="text1"/>
          <w:lang w:val="en-US"/>
        </w:rPr>
        <w:t>:</w:t>
      </w:r>
      <w:r w:rsidRPr="00B21E41">
        <w:rPr>
          <w:rFonts w:ascii="Times New Roman" w:hAnsi="Times New Roman" w:cs="Times New Roman"/>
          <w:color w:val="000000" w:themeColor="text1"/>
          <w:lang w:val="en-US"/>
        </w:rPr>
        <w:t xml:space="preserve"> </w:t>
      </w:r>
      <w:r w:rsidR="00375D3B">
        <w:rPr>
          <w:rFonts w:ascii="Times New Roman" w:hAnsi="Times New Roman" w:cs="Times New Roman"/>
          <w:color w:val="000000" w:themeColor="text1"/>
          <w:lang w:val="en-US"/>
        </w:rPr>
        <w:t>15-16:30</w:t>
      </w:r>
      <w:r w:rsidR="00C3710F">
        <w:rPr>
          <w:rFonts w:ascii="Times New Roman" w:hAnsi="Times New Roman" w:cs="Times New Roman"/>
          <w:color w:val="000000" w:themeColor="text1"/>
          <w:lang w:val="en-US"/>
        </w:rPr>
        <w:t xml:space="preserve"> </w:t>
      </w:r>
    </w:p>
    <w:p w14:paraId="7B03FE90" w14:textId="6F166C2B" w:rsidR="00F83279" w:rsidRPr="00344476" w:rsidRDefault="001F0ABA" w:rsidP="00326B29">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Location</w:t>
      </w:r>
      <w:r w:rsidRPr="00D36662">
        <w:rPr>
          <w:rFonts w:ascii="Times New Roman" w:hAnsi="Times New Roman" w:cs="Times New Roman"/>
          <w:bCs w:val="0"/>
          <w:color w:val="000000" w:themeColor="text1"/>
          <w:lang w:val="en-US"/>
        </w:rPr>
        <w:t>:</w:t>
      </w:r>
      <w:r w:rsidR="00C04177" w:rsidRPr="00B21E41">
        <w:rPr>
          <w:rFonts w:ascii="Times New Roman" w:hAnsi="Times New Roman" w:cs="Times New Roman"/>
          <w:color w:val="000000" w:themeColor="text1"/>
          <w:lang w:val="en-US"/>
        </w:rPr>
        <w:t xml:space="preserve"> </w:t>
      </w:r>
      <w:r w:rsidR="00375D3B">
        <w:rPr>
          <w:rFonts w:ascii="Times New Roman" w:hAnsi="Times New Roman" w:cs="Times New Roman"/>
          <w:color w:val="000000" w:themeColor="text1"/>
          <w:lang w:val="en-US"/>
        </w:rPr>
        <w:t>Online</w:t>
      </w:r>
    </w:p>
    <w:p w14:paraId="33BE8C35" w14:textId="77777777" w:rsidR="00612484" w:rsidRPr="00B21E41" w:rsidRDefault="00612484" w:rsidP="00612484">
      <w:pPr>
        <w:pStyle w:val="Paragrafobase"/>
        <w:rPr>
          <w:rFonts w:ascii="Times New Roman" w:hAnsi="Times New Roman" w:cs="Times New Roman"/>
          <w:bCs w:val="0"/>
          <w:color w:val="000000" w:themeColor="text1"/>
          <w:lang w:val="en-US"/>
        </w:rPr>
      </w:pPr>
    </w:p>
    <w:p w14:paraId="3104CA6A" w14:textId="328F143D" w:rsidR="00BA42B0" w:rsidRPr="00BA42B0" w:rsidRDefault="007E7DA1" w:rsidP="00BA42B0">
      <w:pPr>
        <w:pBdr>
          <w:top w:val="single" w:sz="4" w:space="1" w:color="auto"/>
          <w:left w:val="single" w:sz="4" w:space="4" w:color="auto"/>
          <w:bottom w:val="single" w:sz="4" w:space="0" w:color="auto"/>
          <w:right w:val="single" w:sz="4" w:space="4" w:color="auto"/>
        </w:pBdr>
        <w:spacing w:after="120"/>
        <w:jc w:val="both"/>
        <w:textAlignment w:val="baseline"/>
        <w:rPr>
          <w:lang w:val="en-US"/>
        </w:rPr>
      </w:pPr>
      <w:r>
        <w:t>This Stakeholder Consultation</w:t>
      </w:r>
      <w:r w:rsidR="003D0CEE" w:rsidRPr="003D0CEE">
        <w:t xml:space="preserve"> is </w:t>
      </w:r>
      <w:r w:rsidR="003D0CEE">
        <w:t>designed</w:t>
      </w:r>
      <w:r w:rsidR="003D0CEE" w:rsidRPr="003D0CEE">
        <w:t xml:space="preserve"> to examine how the European Union can accelerate the deployment of permanent </w:t>
      </w:r>
      <w:r w:rsidR="003D0CEE">
        <w:t>CDR</w:t>
      </w:r>
      <w:r w:rsidR="003D0CEE" w:rsidRPr="003D0CEE">
        <w:t xml:space="preserve"> solutions by designing effective funding mechanisms. The discussion will begin with an exploration of the current landscape of CDR financing in the EU, acknowledging that while CDR is increasingly recognized as </w:t>
      </w:r>
      <w:r w:rsidR="003D0CEE">
        <w:t>a strategic tool</w:t>
      </w:r>
      <w:r w:rsidR="003D0CEE" w:rsidRPr="003D0CEE">
        <w:t xml:space="preserve"> for achieving climate neutrality by 2050, the existing funding frameworks remain fragmented and complex</w:t>
      </w:r>
      <w:r w:rsidR="003D0CEE">
        <w:t xml:space="preserve"> to navigate. </w:t>
      </w:r>
    </w:p>
    <w:p w14:paraId="06186B66" w14:textId="77777777" w:rsidR="00BA42B0" w:rsidRDefault="00BA42B0" w:rsidP="00BA42B0">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BA42B0">
        <w:rPr>
          <w:lang w:val="en-US"/>
        </w:rPr>
        <w:t xml:space="preserve">Key topics will include the potential of a public purchasing programme for permanent carbon removal credits, the design and application of Carbon Contracts for Difference (CCfDs), and the role of other </w:t>
      </w:r>
      <w:r>
        <w:rPr>
          <w:lang w:val="en-US"/>
        </w:rPr>
        <w:t>mechanisms</w:t>
      </w:r>
      <w:r w:rsidRPr="00BA42B0">
        <w:rPr>
          <w:lang w:val="en-US"/>
        </w:rPr>
        <w:t xml:space="preserve"> such as </w:t>
      </w:r>
      <w:r>
        <w:rPr>
          <w:lang w:val="en-US"/>
        </w:rPr>
        <w:t>competitive tenders</w:t>
      </w:r>
      <w:r w:rsidRPr="00BA42B0">
        <w:rPr>
          <w:lang w:val="en-US"/>
        </w:rPr>
        <w:t xml:space="preserve"> and voluntary</w:t>
      </w:r>
      <w:r>
        <w:rPr>
          <w:lang w:val="en-US"/>
        </w:rPr>
        <w:t xml:space="preserve"> markets</w:t>
      </w:r>
      <w:r w:rsidRPr="00BA42B0">
        <w:rPr>
          <w:lang w:val="en-US"/>
        </w:rPr>
        <w:t xml:space="preserve">. The event will encourage debate on the advantages, risks, and trade-offs of each approach, and seek input on policy choices that can ensure high-quality, verifiable removals while mobilizing both public and private investment. </w:t>
      </w:r>
    </w:p>
    <w:p w14:paraId="6DCEB349" w14:textId="78CA5B2B" w:rsidR="007D1FEA" w:rsidRPr="000F5F6B" w:rsidRDefault="00BA42B0" w:rsidP="00BA42B0">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BA42B0">
        <w:rPr>
          <w:lang w:val="en-US"/>
        </w:rPr>
        <w:t>The goal is to identify actionable pathways for the EU to lead in the development and scaling of robust CDR solutions as part of its climate neutrality strategy.</w:t>
      </w:r>
    </w:p>
    <w:p w14:paraId="1AB5A03C" w14:textId="77777777" w:rsidR="00B34FD4" w:rsidRPr="00B21E41" w:rsidRDefault="00B34FD4" w:rsidP="00B34FD4">
      <w:pPr>
        <w:spacing w:after="0"/>
        <w:jc w:val="both"/>
        <w:textAlignment w:val="baseline"/>
        <w:rPr>
          <w:rFonts w:eastAsia="Times New Roman"/>
          <w:bCs w:val="0"/>
        </w:rPr>
      </w:pPr>
    </w:p>
    <w:p w14:paraId="7A3BBA29" w14:textId="77777777" w:rsidR="00344476" w:rsidRDefault="00344476" w:rsidP="00015580">
      <w:pPr>
        <w:spacing w:after="0"/>
        <w:ind w:left="1530" w:hanging="1530"/>
        <w:jc w:val="both"/>
        <w:textAlignment w:val="baseline"/>
        <w:rPr>
          <w:rFonts w:eastAsia="Times New Roman"/>
          <w:b/>
        </w:rPr>
      </w:pPr>
    </w:p>
    <w:p w14:paraId="44D0E79A" w14:textId="2CF2D0A9" w:rsidR="00015580" w:rsidRPr="00B21E41" w:rsidRDefault="00C3710F" w:rsidP="00015580">
      <w:pPr>
        <w:spacing w:after="0"/>
        <w:ind w:left="1530" w:hanging="1530"/>
        <w:jc w:val="both"/>
        <w:textAlignment w:val="baseline"/>
        <w:rPr>
          <w:rFonts w:eastAsia="Times New Roman"/>
          <w:b/>
        </w:rPr>
      </w:pPr>
      <w:r>
        <w:rPr>
          <w:rFonts w:eastAsia="Times New Roman"/>
          <w:b/>
        </w:rPr>
        <w:t>15</w:t>
      </w:r>
      <w:r w:rsidR="00CE5A70" w:rsidRPr="00B21E41">
        <w:rPr>
          <w:rFonts w:eastAsia="Times New Roman"/>
          <w:b/>
        </w:rPr>
        <w:t>:0</w:t>
      </w:r>
      <w:r w:rsidR="00015580" w:rsidRPr="00B21E41">
        <w:rPr>
          <w:rFonts w:eastAsia="Times New Roman"/>
          <w:b/>
        </w:rPr>
        <w:t>0</w:t>
      </w:r>
      <w:r>
        <w:rPr>
          <w:rFonts w:eastAsia="Times New Roman"/>
          <w:b/>
        </w:rPr>
        <w:tab/>
      </w:r>
      <w:r w:rsidR="00015580" w:rsidRPr="00B21E41">
        <w:rPr>
          <w:rFonts w:eastAsia="Times New Roman"/>
          <w:b/>
          <w:lang w:eastAsia="en-GB"/>
        </w:rPr>
        <w:t>Welcome and introduction</w:t>
      </w:r>
    </w:p>
    <w:p w14:paraId="1D51D591" w14:textId="03FCCFCB" w:rsidR="00D524B3" w:rsidRPr="00B21E41" w:rsidRDefault="00015580" w:rsidP="002C353C">
      <w:pPr>
        <w:pStyle w:val="ListParagraph"/>
        <w:numPr>
          <w:ilvl w:val="0"/>
          <w:numId w:val="3"/>
        </w:numPr>
        <w:spacing w:after="0"/>
        <w:ind w:left="2160"/>
        <w:jc w:val="both"/>
        <w:textAlignment w:val="baseline"/>
        <w:rPr>
          <w:rFonts w:eastAsia="Times New Roman"/>
          <w:bCs w:val="0"/>
        </w:rPr>
      </w:pPr>
      <w:r w:rsidRPr="00B21E41">
        <w:rPr>
          <w:rFonts w:eastAsia="Times New Roman"/>
        </w:rPr>
        <w:t>A</w:t>
      </w:r>
      <w:r w:rsidR="00CE57FF">
        <w:rPr>
          <w:rFonts w:eastAsia="Times New Roman"/>
        </w:rPr>
        <w:t>ndrei</w:t>
      </w:r>
      <w:r w:rsidR="00820D85" w:rsidRPr="00B21E41">
        <w:rPr>
          <w:rFonts w:eastAsia="Times New Roman"/>
        </w:rPr>
        <w:t xml:space="preserve"> </w:t>
      </w:r>
      <w:r w:rsidRPr="00B21E41">
        <w:rPr>
          <w:rFonts w:eastAsia="Times New Roman"/>
        </w:rPr>
        <w:t xml:space="preserve">Marcu, Director of ERCST </w:t>
      </w:r>
    </w:p>
    <w:p w14:paraId="677ACE40" w14:textId="77777777" w:rsidR="00D524B3" w:rsidRPr="00B21E41" w:rsidRDefault="00D524B3" w:rsidP="00D524B3">
      <w:pPr>
        <w:spacing w:after="0"/>
        <w:jc w:val="both"/>
        <w:textAlignment w:val="baseline"/>
        <w:rPr>
          <w:rFonts w:eastAsia="Times New Roman"/>
          <w:b/>
        </w:rPr>
      </w:pPr>
    </w:p>
    <w:p w14:paraId="6D475E64" w14:textId="4F6768DD" w:rsidR="00D524B3" w:rsidRPr="00C3710F" w:rsidRDefault="00C3710F" w:rsidP="00D524B3">
      <w:pPr>
        <w:spacing w:after="0"/>
        <w:jc w:val="both"/>
        <w:textAlignment w:val="baseline"/>
        <w:rPr>
          <w:rFonts w:eastAsia="Times New Roman"/>
          <w:b/>
          <w:color w:val="FF0000"/>
        </w:rPr>
      </w:pPr>
      <w:r w:rsidRPr="00C74FBD">
        <w:rPr>
          <w:rFonts w:eastAsia="Times New Roman"/>
          <w:b/>
        </w:rPr>
        <w:t>15</w:t>
      </w:r>
      <w:r w:rsidR="00D524B3" w:rsidRPr="00C74FBD">
        <w:rPr>
          <w:rFonts w:eastAsia="Times New Roman"/>
          <w:b/>
        </w:rPr>
        <w:t>:</w:t>
      </w:r>
      <w:r w:rsidRPr="00C74FBD">
        <w:rPr>
          <w:rFonts w:eastAsia="Times New Roman"/>
          <w:b/>
        </w:rPr>
        <w:t>1</w:t>
      </w:r>
      <w:r w:rsidR="00D524B3" w:rsidRPr="00C74FBD">
        <w:rPr>
          <w:rFonts w:eastAsia="Times New Roman"/>
          <w:b/>
        </w:rPr>
        <w:t>0</w:t>
      </w:r>
      <w:r w:rsidRPr="00C74FBD">
        <w:rPr>
          <w:rFonts w:eastAsia="Times New Roman"/>
          <w:b/>
        </w:rPr>
        <w:tab/>
      </w:r>
      <w:r w:rsidRPr="00C74FBD">
        <w:rPr>
          <w:rFonts w:eastAsia="Times New Roman"/>
          <w:b/>
        </w:rPr>
        <w:tab/>
        <w:t xml:space="preserve"> Initial input</w:t>
      </w:r>
      <w:r w:rsidR="00C74FBD" w:rsidRPr="00C74FBD">
        <w:rPr>
          <w:rFonts w:eastAsia="Times New Roman"/>
          <w:b/>
        </w:rPr>
        <w:t>s</w:t>
      </w:r>
    </w:p>
    <w:p w14:paraId="1CA9537A" w14:textId="1BA123C9" w:rsidR="007D42CD" w:rsidRPr="007D42CD" w:rsidRDefault="00211EF3" w:rsidP="007D42CD">
      <w:pPr>
        <w:pStyle w:val="ListParagraph"/>
        <w:numPr>
          <w:ilvl w:val="0"/>
          <w:numId w:val="23"/>
        </w:numPr>
        <w:spacing w:after="0"/>
        <w:jc w:val="both"/>
        <w:textAlignment w:val="baseline"/>
        <w:rPr>
          <w:rFonts w:eastAsia="Times New Roman"/>
          <w:b/>
        </w:rPr>
      </w:pPr>
      <w:r>
        <w:rPr>
          <w:lang w:eastAsia="it-IT"/>
        </w:rPr>
        <w:t>Marino Varricchio</w:t>
      </w:r>
      <w:r w:rsidR="00C3710F">
        <w:rPr>
          <w:lang w:eastAsia="it-IT"/>
        </w:rPr>
        <w:t>, ERCST</w:t>
      </w:r>
      <w:r w:rsidR="00015580" w:rsidRPr="00B21E41">
        <w:rPr>
          <w:rFonts w:eastAsia="Times New Roman"/>
          <w:b/>
        </w:rPr>
        <w:tab/>
      </w:r>
      <w:r w:rsidR="00015580" w:rsidRPr="00B21E41">
        <w:rPr>
          <w:rFonts w:eastAsia="Times New Roman"/>
        </w:rPr>
        <w:t xml:space="preserve"> </w:t>
      </w:r>
    </w:p>
    <w:p w14:paraId="36FAFD01" w14:textId="77777777" w:rsidR="00015580" w:rsidRPr="00B21E41" w:rsidRDefault="00015580" w:rsidP="00015580">
      <w:pPr>
        <w:spacing w:after="0"/>
        <w:jc w:val="both"/>
        <w:textAlignment w:val="baseline"/>
        <w:rPr>
          <w:rFonts w:eastAsia="Times New Roman"/>
          <w:b/>
          <w:highlight w:val="yellow"/>
        </w:rPr>
      </w:pPr>
    </w:p>
    <w:p w14:paraId="2D69D290" w14:textId="76A65DFF" w:rsidR="00DD794D" w:rsidRDefault="00C3710F" w:rsidP="00DD794D">
      <w:pPr>
        <w:spacing w:after="0"/>
        <w:jc w:val="both"/>
        <w:textAlignment w:val="baseline"/>
      </w:pPr>
      <w:r>
        <w:rPr>
          <w:rFonts w:eastAsia="Times New Roman"/>
          <w:b/>
        </w:rPr>
        <w:t>15</w:t>
      </w:r>
      <w:r w:rsidR="00015580" w:rsidRPr="00B21E41">
        <w:rPr>
          <w:rFonts w:eastAsia="Times New Roman"/>
          <w:b/>
        </w:rPr>
        <w:t>:</w:t>
      </w:r>
      <w:r>
        <w:rPr>
          <w:rFonts w:eastAsia="Times New Roman"/>
          <w:b/>
        </w:rPr>
        <w:t>20</w:t>
      </w:r>
      <w:r w:rsidR="00015580" w:rsidRPr="00B21E41">
        <w:rPr>
          <w:rFonts w:eastAsia="Times New Roman"/>
          <w:b/>
        </w:rPr>
        <w:tab/>
      </w:r>
      <w:r w:rsidR="00015580" w:rsidRPr="00B21E41">
        <w:rPr>
          <w:rFonts w:eastAsia="Times New Roman"/>
          <w:b/>
        </w:rPr>
        <w:tab/>
      </w:r>
      <w:r w:rsidR="00175635">
        <w:rPr>
          <w:rFonts w:eastAsia="Times New Roman"/>
          <w:b/>
        </w:rPr>
        <w:t>Panel discussion</w:t>
      </w:r>
      <w:r w:rsidR="00344476">
        <w:t xml:space="preserve"> </w:t>
      </w:r>
    </w:p>
    <w:p w14:paraId="3D3E0462" w14:textId="77777777" w:rsidR="00C42199" w:rsidRPr="00C42199" w:rsidRDefault="00C42199" w:rsidP="00C42199">
      <w:pPr>
        <w:pStyle w:val="ListParagraph"/>
        <w:spacing w:after="0"/>
        <w:ind w:left="2160"/>
        <w:jc w:val="both"/>
        <w:textAlignment w:val="baseline"/>
        <w:rPr>
          <w:rFonts w:eastAsia="Times New Roman"/>
          <w:b/>
        </w:rPr>
      </w:pPr>
    </w:p>
    <w:tbl>
      <w:tblPr>
        <w:tblStyle w:val="TableGrid"/>
        <w:tblW w:w="0" w:type="auto"/>
        <w:tblLook w:val="04A0" w:firstRow="1" w:lastRow="0" w:firstColumn="1" w:lastColumn="0" w:noHBand="0" w:noVBand="1"/>
      </w:tblPr>
      <w:tblGrid>
        <w:gridCol w:w="9622"/>
      </w:tblGrid>
      <w:tr w:rsidR="00DD794D" w14:paraId="55A9DCF6" w14:textId="77777777" w:rsidTr="00DD794D">
        <w:tc>
          <w:tcPr>
            <w:tcW w:w="9622" w:type="dxa"/>
          </w:tcPr>
          <w:p w14:paraId="6916E02D" w14:textId="77777777" w:rsidR="00EA69DD" w:rsidRDefault="00175635" w:rsidP="00042882">
            <w:pPr>
              <w:spacing w:before="100" w:beforeAutospacing="1" w:after="0"/>
              <w:rPr>
                <w:rFonts w:eastAsia="Times New Roman"/>
                <w:bCs w:val="0"/>
                <w:color w:val="auto"/>
                <w:lang w:val="en-US"/>
              </w:rPr>
            </w:pPr>
            <w:r w:rsidRPr="00BA42B0">
              <w:rPr>
                <w:rFonts w:eastAsia="Times New Roman"/>
                <w:bCs w:val="0"/>
                <w:color w:val="auto"/>
                <w:lang w:val="en-US"/>
              </w:rPr>
              <w:t>Panelists</w:t>
            </w:r>
            <w:r w:rsidR="00E64B56" w:rsidRPr="00BA42B0">
              <w:rPr>
                <w:rFonts w:eastAsia="Times New Roman"/>
                <w:bCs w:val="0"/>
                <w:color w:val="auto"/>
                <w:lang w:val="en-US"/>
              </w:rPr>
              <w:t xml:space="preserve"> will </w:t>
            </w:r>
            <w:r w:rsidRPr="00BA42B0">
              <w:rPr>
                <w:rFonts w:eastAsia="Times New Roman"/>
                <w:bCs w:val="0"/>
                <w:color w:val="auto"/>
                <w:lang w:val="en-US"/>
              </w:rPr>
              <w:t>have ten minutes each to address</w:t>
            </w:r>
            <w:r w:rsidR="00E64B56" w:rsidRPr="00BA42B0">
              <w:rPr>
                <w:rFonts w:eastAsia="Times New Roman"/>
                <w:bCs w:val="0"/>
                <w:color w:val="auto"/>
                <w:lang w:val="en-US"/>
              </w:rPr>
              <w:t xml:space="preserve"> the following </w:t>
            </w:r>
            <w:r w:rsidRPr="00BA42B0">
              <w:rPr>
                <w:rFonts w:eastAsia="Times New Roman"/>
                <w:bCs w:val="0"/>
                <w:color w:val="auto"/>
                <w:lang w:val="en-US"/>
              </w:rPr>
              <w:t xml:space="preserve">two </w:t>
            </w:r>
            <w:r w:rsidR="00E64B56" w:rsidRPr="00BA42B0">
              <w:rPr>
                <w:rFonts w:eastAsia="Times New Roman"/>
                <w:bCs w:val="0"/>
                <w:color w:val="auto"/>
                <w:lang w:val="en-US"/>
              </w:rPr>
              <w:t>questions:</w:t>
            </w:r>
          </w:p>
          <w:p w14:paraId="45E887F2" w14:textId="77777777" w:rsidR="00EA69DD" w:rsidRPr="00EA69DD" w:rsidRDefault="00EA69DD" w:rsidP="00042882">
            <w:pPr>
              <w:numPr>
                <w:ilvl w:val="0"/>
                <w:numId w:val="33"/>
              </w:numPr>
              <w:spacing w:before="100" w:beforeAutospacing="1" w:after="0"/>
              <w:rPr>
                <w:rFonts w:eastAsia="Times New Roman"/>
                <w:color w:val="auto"/>
                <w:lang w:val="en-US"/>
              </w:rPr>
            </w:pPr>
            <w:r w:rsidRPr="00EA69DD">
              <w:rPr>
                <w:rFonts w:eastAsia="Times New Roman"/>
                <w:color w:val="auto"/>
              </w:rPr>
              <w:lastRenderedPageBreak/>
              <w:t>Should EU funding be technology-neutral or strategically favor certain permanent CDR approaches?</w:t>
            </w:r>
          </w:p>
          <w:p w14:paraId="6248A1E4" w14:textId="755D3316" w:rsidR="00EA69DD" w:rsidRPr="00EA69DD" w:rsidRDefault="00EA69DD" w:rsidP="00042882">
            <w:pPr>
              <w:numPr>
                <w:ilvl w:val="0"/>
                <w:numId w:val="33"/>
              </w:numPr>
              <w:spacing w:before="100" w:beforeAutospacing="1" w:after="0"/>
              <w:rPr>
                <w:rFonts w:eastAsia="Times New Roman"/>
                <w:color w:val="auto"/>
                <w:lang w:val="en-US"/>
              </w:rPr>
            </w:pPr>
            <w:r w:rsidRPr="00EA69DD">
              <w:rPr>
                <w:rFonts w:eastAsia="Times New Roman"/>
                <w:color w:val="auto"/>
              </w:rPr>
              <w:t>What specific funding instruments are needed to bridge the gap between CDR R&amp;D and commercial deployment?</w:t>
            </w:r>
          </w:p>
          <w:p w14:paraId="33FEEBD3" w14:textId="2DA306CD" w:rsidR="001B13E1" w:rsidRPr="00EA69DD" w:rsidRDefault="00175635" w:rsidP="00042882">
            <w:pPr>
              <w:spacing w:before="100" w:beforeAutospacing="1" w:after="0"/>
              <w:rPr>
                <w:rFonts w:eastAsia="Times New Roman"/>
                <w:bCs w:val="0"/>
                <w:color w:val="auto"/>
                <w:lang w:val="en-US"/>
              </w:rPr>
            </w:pPr>
            <w:r w:rsidRPr="00BA42B0">
              <w:rPr>
                <w:rFonts w:eastAsia="Times New Roman"/>
                <w:color w:val="auto"/>
              </w:rPr>
              <w:t>This will be followed by Q&amp;A with the audience.</w:t>
            </w:r>
          </w:p>
        </w:tc>
      </w:tr>
    </w:tbl>
    <w:p w14:paraId="496AD1F1" w14:textId="77777777" w:rsidR="00175635" w:rsidRPr="00175635" w:rsidRDefault="00175635" w:rsidP="00175635">
      <w:pPr>
        <w:spacing w:after="0"/>
        <w:jc w:val="both"/>
        <w:textAlignment w:val="baseline"/>
        <w:rPr>
          <w:rFonts w:eastAsia="Times New Roman"/>
          <w:b/>
        </w:rPr>
      </w:pPr>
    </w:p>
    <w:p w14:paraId="534A5EAF" w14:textId="77777777" w:rsidR="00D45123" w:rsidRPr="00CD0076" w:rsidRDefault="00D45123" w:rsidP="00D45123">
      <w:pPr>
        <w:pStyle w:val="ListParagraph"/>
        <w:numPr>
          <w:ilvl w:val="0"/>
          <w:numId w:val="23"/>
        </w:numPr>
        <w:spacing w:after="0"/>
        <w:jc w:val="both"/>
        <w:textAlignment w:val="baseline"/>
        <w:rPr>
          <w:rFonts w:eastAsia="Times New Roman"/>
          <w:b/>
          <w:bCs w:val="0"/>
        </w:rPr>
      </w:pPr>
      <w:r w:rsidRPr="00CD0076">
        <w:rPr>
          <w:b/>
          <w:bCs w:val="0"/>
          <w:lang w:eastAsia="it-IT"/>
        </w:rPr>
        <w:t xml:space="preserve">Hugh McDonald, Ecologic Institute </w:t>
      </w:r>
    </w:p>
    <w:p w14:paraId="671F519D" w14:textId="77777777" w:rsidR="00D45123" w:rsidRPr="00CD0076" w:rsidRDefault="00D45123" w:rsidP="00D45123">
      <w:pPr>
        <w:pStyle w:val="ListParagraph"/>
        <w:numPr>
          <w:ilvl w:val="0"/>
          <w:numId w:val="23"/>
        </w:numPr>
        <w:spacing w:after="0"/>
        <w:jc w:val="both"/>
        <w:textAlignment w:val="baseline"/>
        <w:rPr>
          <w:rFonts w:eastAsia="Times New Roman"/>
          <w:b/>
          <w:bCs w:val="0"/>
        </w:rPr>
      </w:pPr>
      <w:r w:rsidRPr="00CD0076">
        <w:rPr>
          <w:b/>
          <w:bCs w:val="0"/>
          <w:lang w:eastAsia="it-IT"/>
        </w:rPr>
        <w:t>Codie Rossi, CATF</w:t>
      </w:r>
    </w:p>
    <w:p w14:paraId="65A97DC8" w14:textId="77777777" w:rsidR="00D45123" w:rsidRPr="005770D9" w:rsidRDefault="00D45123" w:rsidP="00D45123">
      <w:pPr>
        <w:pStyle w:val="ListParagraph"/>
        <w:numPr>
          <w:ilvl w:val="0"/>
          <w:numId w:val="23"/>
        </w:numPr>
        <w:spacing w:after="0"/>
        <w:jc w:val="both"/>
        <w:textAlignment w:val="baseline"/>
        <w:rPr>
          <w:rFonts w:eastAsia="Times New Roman"/>
          <w:b/>
          <w:bCs w:val="0"/>
        </w:rPr>
      </w:pPr>
      <w:r>
        <w:rPr>
          <w:lang w:eastAsia="it-IT"/>
        </w:rPr>
        <w:t xml:space="preserve">Kasia Wilk, Elimini </w:t>
      </w:r>
    </w:p>
    <w:p w14:paraId="46B5AA50" w14:textId="24734582" w:rsidR="005770D9" w:rsidRPr="00352A2C" w:rsidRDefault="005770D9" w:rsidP="00D45123">
      <w:pPr>
        <w:pStyle w:val="ListParagraph"/>
        <w:numPr>
          <w:ilvl w:val="0"/>
          <w:numId w:val="23"/>
        </w:numPr>
        <w:spacing w:after="0"/>
        <w:jc w:val="both"/>
        <w:textAlignment w:val="baseline"/>
        <w:rPr>
          <w:rFonts w:eastAsia="Times New Roman"/>
          <w:b/>
          <w:bCs w:val="0"/>
        </w:rPr>
      </w:pPr>
      <w:r>
        <w:rPr>
          <w:lang w:eastAsia="it-IT"/>
        </w:rPr>
        <w:t>Fabiola de Simone, Carbon Market Watch</w:t>
      </w:r>
    </w:p>
    <w:p w14:paraId="19C34291" w14:textId="7843897D" w:rsidR="00352A2C" w:rsidRPr="00352A2C" w:rsidRDefault="00352A2C" w:rsidP="00352A2C">
      <w:pPr>
        <w:pStyle w:val="ListParagraph"/>
        <w:numPr>
          <w:ilvl w:val="0"/>
          <w:numId w:val="23"/>
        </w:numPr>
        <w:spacing w:after="0"/>
        <w:jc w:val="both"/>
        <w:textAlignment w:val="baseline"/>
        <w:rPr>
          <w:rFonts w:eastAsia="Times New Roman"/>
          <w:b/>
          <w:bCs w:val="0"/>
        </w:rPr>
      </w:pPr>
      <w:r>
        <w:rPr>
          <w:lang w:eastAsia="it-IT"/>
        </w:rPr>
        <w:t>Stig Svenningsen, Ministry of Petroleum and Energy</w:t>
      </w:r>
    </w:p>
    <w:p w14:paraId="11941679" w14:textId="77777777" w:rsidR="00175635" w:rsidRPr="00DD794D" w:rsidRDefault="00175635" w:rsidP="00DD794D">
      <w:pPr>
        <w:spacing w:after="0"/>
        <w:jc w:val="both"/>
        <w:textAlignment w:val="baseline"/>
        <w:rPr>
          <w:rFonts w:eastAsia="Times New Roman"/>
          <w:bCs w:val="0"/>
        </w:rPr>
      </w:pPr>
    </w:p>
    <w:p w14:paraId="5FC8D8AB" w14:textId="3B71E302" w:rsidR="00FE5C10" w:rsidRPr="007D42CD" w:rsidRDefault="00BA787B" w:rsidP="007D42CD">
      <w:pPr>
        <w:spacing w:after="120"/>
        <w:jc w:val="both"/>
        <w:textAlignment w:val="baseline"/>
        <w:rPr>
          <w:rFonts w:eastAsia="Times New Roman"/>
          <w:b/>
          <w:lang w:eastAsia="en-GB"/>
        </w:rPr>
      </w:pPr>
      <w:r>
        <w:rPr>
          <w:rFonts w:eastAsia="Times New Roman"/>
          <w:b/>
          <w:lang w:eastAsia="en-GB"/>
        </w:rPr>
        <w:t>16</w:t>
      </w:r>
      <w:r w:rsidR="003B2F31" w:rsidRPr="00B21E41">
        <w:rPr>
          <w:rFonts w:eastAsia="Times New Roman"/>
          <w:b/>
          <w:lang w:eastAsia="en-GB"/>
        </w:rPr>
        <w:t>:</w:t>
      </w:r>
      <w:r w:rsidR="00522FF3">
        <w:rPr>
          <w:rFonts w:eastAsia="Times New Roman"/>
          <w:b/>
          <w:lang w:eastAsia="en-GB"/>
        </w:rPr>
        <w:t>30</w:t>
      </w:r>
      <w:r w:rsidR="003B2F31" w:rsidRPr="00B21E41">
        <w:rPr>
          <w:rFonts w:eastAsia="Times New Roman"/>
          <w:b/>
          <w:lang w:eastAsia="en-GB"/>
        </w:rPr>
        <w:tab/>
      </w:r>
      <w:r w:rsidR="00CE5A70" w:rsidRPr="00B21E41">
        <w:rPr>
          <w:rFonts w:eastAsia="Times New Roman"/>
          <w:b/>
          <w:lang w:eastAsia="en-GB"/>
        </w:rPr>
        <w:t>End of meeting</w:t>
      </w:r>
      <w:r w:rsidR="003B2F31" w:rsidRPr="00B21E41">
        <w:rPr>
          <w:rFonts w:eastAsia="Times New Roman"/>
          <w:b/>
          <w:lang w:eastAsia="en-GB"/>
        </w:rPr>
        <w:t xml:space="preserve"> </w:t>
      </w:r>
    </w:p>
    <w:p w14:paraId="372D03D5" w14:textId="77777777" w:rsidR="00FE5C10" w:rsidRPr="00FE5C10" w:rsidRDefault="00FE5C10" w:rsidP="00FE5C10">
      <w:pPr>
        <w:rPr>
          <w:rFonts w:ascii="Cambria" w:eastAsia="Times New Roman" w:hAnsi="Cambria" w:cs="Tahoma"/>
          <w:szCs w:val="20"/>
          <w:lang w:eastAsia="en-GB"/>
        </w:rPr>
      </w:pPr>
    </w:p>
    <w:p w14:paraId="54F8E429" w14:textId="77777777" w:rsidR="00FE5C10" w:rsidRPr="00FE5C10" w:rsidRDefault="00FE5C10" w:rsidP="00FE5C10">
      <w:pPr>
        <w:rPr>
          <w:rFonts w:ascii="Cambria" w:eastAsia="Times New Roman" w:hAnsi="Cambria" w:cs="Tahoma"/>
          <w:szCs w:val="20"/>
          <w:lang w:eastAsia="en-GB"/>
        </w:rPr>
      </w:pPr>
    </w:p>
    <w:p w14:paraId="6B55D44E" w14:textId="77777777" w:rsidR="00FE5C10" w:rsidRPr="00FE5C10" w:rsidRDefault="00FE5C10" w:rsidP="00FE5C10">
      <w:pPr>
        <w:tabs>
          <w:tab w:val="left" w:pos="5829"/>
        </w:tabs>
        <w:rPr>
          <w:rFonts w:ascii="Cambria" w:eastAsia="Times New Roman" w:hAnsi="Cambria" w:cs="Tahoma"/>
          <w:szCs w:val="20"/>
          <w:lang w:eastAsia="en-GB"/>
        </w:rPr>
      </w:pPr>
      <w:r>
        <w:rPr>
          <w:rFonts w:ascii="Cambria" w:eastAsia="Times New Roman" w:hAnsi="Cambria" w:cs="Tahoma"/>
          <w:szCs w:val="20"/>
          <w:lang w:eastAsia="en-GB"/>
        </w:rPr>
        <w:tab/>
      </w:r>
    </w:p>
    <w:p w14:paraId="56BEA540" w14:textId="77777777" w:rsidR="00FE5C10" w:rsidRPr="00FE5C10" w:rsidRDefault="00FE5C10" w:rsidP="00FE5C10">
      <w:pPr>
        <w:rPr>
          <w:rFonts w:ascii="Cambria" w:eastAsia="Times New Roman" w:hAnsi="Cambria" w:cs="Tahoma"/>
          <w:szCs w:val="20"/>
          <w:lang w:eastAsia="en-GB"/>
        </w:rPr>
      </w:pPr>
    </w:p>
    <w:sectPr w:rsidR="00FE5C10" w:rsidRPr="00FE5C10" w:rsidSect="007B289F">
      <w:headerReference w:type="default" r:id="rId8"/>
      <w:footerReference w:type="even" r:id="rId9"/>
      <w:footerReference w:type="default" r:id="rId10"/>
      <w:headerReference w:type="first" r:id="rId11"/>
      <w:footerReference w:type="first" r:id="rId12"/>
      <w:pgSz w:w="11900" w:h="16840"/>
      <w:pgMar w:top="1134" w:right="1134" w:bottom="851" w:left="1134" w:header="17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A6F5F" w14:textId="77777777" w:rsidR="00FC2A84" w:rsidRDefault="00FC2A84" w:rsidP="002D6057">
      <w:pPr>
        <w:spacing w:after="0" w:line="240" w:lineRule="auto"/>
      </w:pPr>
      <w:r>
        <w:separator/>
      </w:r>
    </w:p>
  </w:endnote>
  <w:endnote w:type="continuationSeparator" w:id="0">
    <w:p w14:paraId="208A3010" w14:textId="77777777" w:rsidR="00FC2A84" w:rsidRDefault="00FC2A84" w:rsidP="002D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charset w:val="4D"/>
    <w:family w:val="auto"/>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4DEA"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10A8"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E1BD" w14:textId="77777777" w:rsidR="00FE5C10" w:rsidRDefault="00FE5C10" w:rsidP="004725D4">
    <w:pPr>
      <w:pStyle w:val="Footer"/>
      <w:tabs>
        <w:tab w:val="clear" w:pos="4819"/>
        <w:tab w:val="clear" w:pos="9638"/>
        <w:tab w:val="left" w:pos="2160"/>
      </w:tabs>
      <w:jc w:val="center"/>
      <w:rPr>
        <w:rFonts w:ascii="Open Sans" w:hAnsi="Open Sans"/>
      </w:rPr>
    </w:pPr>
  </w:p>
  <w:p w14:paraId="26F4F9FC" w14:textId="77777777" w:rsidR="00FE5C10" w:rsidRPr="00B211F1" w:rsidRDefault="00FE5C10" w:rsidP="00FE5C10">
    <w:pPr>
      <w:pStyle w:val="Footer"/>
      <w:framePr w:wrap="none" w:vAnchor="text" w:hAnchor="page" w:x="10561" w:yAlign="top"/>
      <w:rPr>
        <w:rStyle w:val="PageNumber"/>
        <w:rFonts w:ascii="Cambria" w:hAnsi="Cambria"/>
        <w:color w:val="2C7D4A"/>
      </w:rPr>
    </w:pPr>
    <w:r w:rsidRPr="00B211F1">
      <w:rPr>
        <w:rStyle w:val="PageNumber"/>
        <w:rFonts w:ascii="Cambria" w:hAnsi="Cambria"/>
        <w:color w:val="2C7D4A"/>
      </w:rPr>
      <w:fldChar w:fldCharType="begin"/>
    </w:r>
    <w:r w:rsidRPr="00B211F1">
      <w:rPr>
        <w:rStyle w:val="PageNumber"/>
        <w:rFonts w:ascii="Cambria" w:hAnsi="Cambria"/>
        <w:color w:val="2C7D4A"/>
      </w:rPr>
      <w:instrText xml:space="preserve">PAGE  </w:instrText>
    </w:r>
    <w:r w:rsidRPr="00B211F1">
      <w:rPr>
        <w:rStyle w:val="PageNumber"/>
        <w:rFonts w:ascii="Cambria" w:hAnsi="Cambria"/>
        <w:color w:val="2C7D4A"/>
      </w:rPr>
      <w:fldChar w:fldCharType="separate"/>
    </w:r>
    <w:r w:rsidRPr="00B211F1">
      <w:rPr>
        <w:rStyle w:val="PageNumber"/>
        <w:rFonts w:ascii="Cambria" w:hAnsi="Cambria"/>
        <w:noProof/>
        <w:color w:val="2C7D4A"/>
      </w:rPr>
      <w:t>2</w:t>
    </w:r>
    <w:r w:rsidRPr="00B211F1">
      <w:rPr>
        <w:rStyle w:val="PageNumber"/>
        <w:rFonts w:ascii="Cambria" w:hAnsi="Cambria"/>
        <w:color w:val="2C7D4A"/>
      </w:rPr>
      <w:fldChar w:fldCharType="end"/>
    </w:r>
  </w:p>
  <w:p w14:paraId="1F2708B9" w14:textId="77777777" w:rsidR="00254F3C" w:rsidRDefault="00254F3C" w:rsidP="00254F3C">
    <w:pPr>
      <w:pStyle w:val="Footer"/>
      <w:rPr>
        <w:sz w:val="21"/>
        <w:szCs w:val="21"/>
      </w:rPr>
    </w:pPr>
  </w:p>
  <w:p w14:paraId="37866252" w14:textId="77777777"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F7BB" w14:textId="77777777" w:rsidR="00254F3C" w:rsidRDefault="00254F3C" w:rsidP="00254F3C">
    <w:pPr>
      <w:pStyle w:val="Footer"/>
      <w:jc w:val="center"/>
      <w:rPr>
        <w:noProof/>
        <w:sz w:val="21"/>
        <w:szCs w:val="21"/>
      </w:rPr>
    </w:pPr>
  </w:p>
  <w:p w14:paraId="618E6FFD"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20E1CC86" wp14:editId="116FFFBB">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F49C8"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" strokecolor="#2c7d4a">
              <v:stroke joinstyle="miter"/>
              <w10:wrap anchorx="margin"/>
            </v:line>
          </w:pict>
        </mc:Fallback>
      </mc:AlternateContent>
    </w:r>
  </w:p>
  <w:p w14:paraId="306B1973" w14:textId="77777777" w:rsidR="00254F3C" w:rsidRPr="00DD0F62" w:rsidRDefault="00254F3C" w:rsidP="00254F3C">
    <w:pPr>
      <w:pStyle w:val="Footer"/>
      <w:jc w:val="center"/>
      <w:rPr>
        <w:sz w:val="21"/>
        <w:szCs w:val="21"/>
      </w:rPr>
    </w:pPr>
  </w:p>
  <w:p w14:paraId="17BC10C5" w14:textId="77777777" w:rsidR="00254F3C" w:rsidRPr="00DD0F62" w:rsidRDefault="00254F3C" w:rsidP="00254F3C">
    <w:pPr>
      <w:pStyle w:val="Footer"/>
      <w:jc w:val="center"/>
      <w:rPr>
        <w:color w:val="2C7D4A"/>
        <w:sz w:val="21"/>
        <w:szCs w:val="21"/>
      </w:rPr>
    </w:pPr>
    <w:r w:rsidRPr="00DD0F62">
      <w:rPr>
        <w:color w:val="2C7D4A"/>
        <w:sz w:val="21"/>
        <w:szCs w:val="21"/>
      </w:rPr>
      <w:t>European Roundtable on Climate Change and Sustainable Transition (ERCST)</w:t>
    </w:r>
  </w:p>
  <w:p w14:paraId="24DC0DB1" w14:textId="77777777" w:rsidR="00254F3C" w:rsidRPr="00DD0F62" w:rsidRDefault="00254F3C" w:rsidP="00254F3C">
    <w:pPr>
      <w:pStyle w:val="Footer"/>
      <w:jc w:val="center"/>
      <w:rPr>
        <w:color w:val="2C7D4A"/>
        <w:sz w:val="21"/>
        <w:szCs w:val="21"/>
      </w:rPr>
    </w:pPr>
    <w:r w:rsidRPr="00DD0F62">
      <w:rPr>
        <w:color w:val="2C7D4A"/>
        <w:sz w:val="21"/>
        <w:szCs w:val="21"/>
      </w:rPr>
      <w:t>61, Rue Archimede, 1000, Brussels, Belgium</w:t>
    </w:r>
  </w:p>
  <w:p w14:paraId="2905F4A7" w14:textId="77777777" w:rsidR="00254F3C" w:rsidRPr="00DD0F62" w:rsidRDefault="00254F3C" w:rsidP="00254F3C">
    <w:pPr>
      <w:pStyle w:val="Footer"/>
      <w:jc w:val="center"/>
      <w:rPr>
        <w:color w:val="2C7D4A"/>
        <w:lang w:val="fr-FR"/>
      </w:rPr>
    </w:pPr>
    <w:r w:rsidRPr="00DD0F62">
      <w:rPr>
        <w:rStyle w:val="Emphasis"/>
        <w:color w:val="2C7D4A"/>
        <w:sz w:val="21"/>
        <w:szCs w:val="21"/>
        <w:shd w:val="clear" w:color="auto" w:fill="FFFFFF"/>
        <w:lang w:val="fr-FR"/>
      </w:rPr>
      <w:t xml:space="preserve">Numéro d’entreprise </w:t>
    </w:r>
    <w:r w:rsidRPr="00DD0F62">
      <w:rPr>
        <w:rStyle w:val="Emphasis"/>
        <w:color w:val="2C7D4A"/>
        <w:shd w:val="clear" w:color="auto" w:fill="FFFFFF"/>
        <w:lang w:val="fr-FR"/>
      </w:rPr>
      <w:t xml:space="preserve">: </w:t>
    </w:r>
    <w:r w:rsidRPr="00DD0F62">
      <w:rPr>
        <w:color w:val="2C7D4A"/>
        <w:sz w:val="21"/>
        <w:szCs w:val="21"/>
        <w:lang w:val="de-CH"/>
      </w:rPr>
      <w:t>BE 0713.761.335</w:t>
    </w:r>
  </w:p>
  <w:p w14:paraId="64876ABB" w14:textId="77777777" w:rsidR="00254F3C" w:rsidRPr="00DD0F62" w:rsidRDefault="00254F3C" w:rsidP="00254F3C">
    <w:pPr>
      <w:pStyle w:val="Footer"/>
      <w:jc w:val="center"/>
      <w:rPr>
        <w:color w:val="2C7D4A"/>
        <w:sz w:val="21"/>
        <w:szCs w:val="21"/>
      </w:rPr>
    </w:pPr>
    <w:r w:rsidRPr="00DD0F62">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EA48C" w14:textId="77777777" w:rsidR="00FC2A84" w:rsidRDefault="00FC2A84" w:rsidP="002D6057">
      <w:pPr>
        <w:spacing w:after="0" w:line="240" w:lineRule="auto"/>
      </w:pPr>
      <w:r>
        <w:separator/>
      </w:r>
    </w:p>
  </w:footnote>
  <w:footnote w:type="continuationSeparator" w:id="0">
    <w:p w14:paraId="2DBBA3B4" w14:textId="77777777" w:rsidR="00FC2A84" w:rsidRDefault="00FC2A84" w:rsidP="002D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8E82" w14:textId="77777777" w:rsidR="00F837BE" w:rsidRDefault="00E825F1" w:rsidP="00F837BE">
    <w:pPr>
      <w:pStyle w:val="Header"/>
    </w:pPr>
    <w:r>
      <w:rPr>
        <w:noProof/>
      </w:rPr>
      <w:drawing>
        <wp:anchor distT="0" distB="0" distL="114300" distR="114300" simplePos="0" relativeHeight="251663360" behindDoc="0" locked="0" layoutInCell="1" allowOverlap="1" wp14:anchorId="0CF29C64" wp14:editId="526663E5">
          <wp:simplePos x="0" y="0"/>
          <wp:positionH relativeFrom="page">
            <wp:posOffset>802640</wp:posOffset>
          </wp:positionH>
          <wp:positionV relativeFrom="page">
            <wp:posOffset>125730</wp:posOffset>
          </wp:positionV>
          <wp:extent cx="986400" cy="986400"/>
          <wp:effectExtent l="0" t="0" r="0" b="0"/>
          <wp:wrapNone/>
          <wp:docPr id="44546256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62562" name="Picture 1" descr="A logo with a black background&#10;&#10;Description automatically generated"/>
                  <pic:cNvPicPr/>
                </pic:nvPicPr>
                <pic:blipFill>
                  <a:blip r:embed="rId1"/>
                  <a:stretch>
                    <a:fillRect/>
                  </a:stretch>
                </pic:blipFill>
                <pic:spPr>
                  <a:xfrm>
                    <a:off x="0" y="0"/>
                    <a:ext cx="986400" cy="98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8561" w14:textId="77777777" w:rsidR="00254F3C" w:rsidRDefault="00254F3C">
    <w:pPr>
      <w:pStyle w:val="Header"/>
    </w:pPr>
    <w:r>
      <w:rPr>
        <w:noProof/>
      </w:rPr>
      <w:drawing>
        <wp:inline distT="0" distB="0" distL="0" distR="0" wp14:anchorId="3D13318B" wp14:editId="246063CF">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5CF0E6A"/>
    <w:multiLevelType w:val="multilevel"/>
    <w:tmpl w:val="619AB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0832166"/>
    <w:multiLevelType w:val="multilevel"/>
    <w:tmpl w:val="DE2C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63D60"/>
    <w:multiLevelType w:val="hybridMultilevel"/>
    <w:tmpl w:val="0136DA0C"/>
    <w:lvl w:ilvl="0" w:tplc="2924A080">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F0892"/>
    <w:multiLevelType w:val="hybridMultilevel"/>
    <w:tmpl w:val="7B446CAA"/>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5" w15:restartNumberingAfterBreak="0">
    <w:nsid w:val="4C0A621F"/>
    <w:multiLevelType w:val="hybridMultilevel"/>
    <w:tmpl w:val="8666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56BD2"/>
    <w:multiLevelType w:val="hybridMultilevel"/>
    <w:tmpl w:val="DAB4A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4821488"/>
    <w:multiLevelType w:val="multilevel"/>
    <w:tmpl w:val="B24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86FF5"/>
    <w:multiLevelType w:val="multilevel"/>
    <w:tmpl w:val="A7F26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7"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E41FD"/>
    <w:multiLevelType w:val="multilevel"/>
    <w:tmpl w:val="79DA0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28"/>
  </w:num>
  <w:num w:numId="2" w16cid:durableId="1895459932">
    <w:abstractNumId w:val="26"/>
  </w:num>
  <w:num w:numId="3" w16cid:durableId="559678893">
    <w:abstractNumId w:val="10"/>
  </w:num>
  <w:num w:numId="4" w16cid:durableId="2146462225">
    <w:abstractNumId w:val="14"/>
  </w:num>
  <w:num w:numId="5" w16cid:durableId="594948254">
    <w:abstractNumId w:val="3"/>
  </w:num>
  <w:num w:numId="6" w16cid:durableId="67047313">
    <w:abstractNumId w:val="16"/>
  </w:num>
  <w:num w:numId="7" w16cid:durableId="1952591331">
    <w:abstractNumId w:val="12"/>
  </w:num>
  <w:num w:numId="8" w16cid:durableId="1485273285">
    <w:abstractNumId w:val="9"/>
  </w:num>
  <w:num w:numId="9" w16cid:durableId="1478374589">
    <w:abstractNumId w:val="30"/>
  </w:num>
  <w:num w:numId="10" w16cid:durableId="1745495364">
    <w:abstractNumId w:val="19"/>
  </w:num>
  <w:num w:numId="11" w16cid:durableId="1137185259">
    <w:abstractNumId w:val="13"/>
  </w:num>
  <w:num w:numId="12" w16cid:durableId="1548681668">
    <w:abstractNumId w:val="27"/>
  </w:num>
  <w:num w:numId="13" w16cid:durableId="940718574">
    <w:abstractNumId w:val="31"/>
  </w:num>
  <w:num w:numId="14" w16cid:durableId="186992195">
    <w:abstractNumId w:val="24"/>
  </w:num>
  <w:num w:numId="15" w16cid:durableId="1346831322">
    <w:abstractNumId w:val="6"/>
  </w:num>
  <w:num w:numId="16" w16cid:durableId="209612282">
    <w:abstractNumId w:val="4"/>
  </w:num>
  <w:num w:numId="17" w16cid:durableId="1676809888">
    <w:abstractNumId w:val="0"/>
  </w:num>
  <w:num w:numId="18" w16cid:durableId="1282297034">
    <w:abstractNumId w:val="21"/>
  </w:num>
  <w:num w:numId="19" w16cid:durableId="385421311">
    <w:abstractNumId w:val="8"/>
  </w:num>
  <w:num w:numId="20" w16cid:durableId="60568144">
    <w:abstractNumId w:val="17"/>
  </w:num>
  <w:num w:numId="21" w16cid:durableId="1886790575">
    <w:abstractNumId w:val="11"/>
  </w:num>
  <w:num w:numId="22" w16cid:durableId="74935257">
    <w:abstractNumId w:val="2"/>
  </w:num>
  <w:num w:numId="23" w16cid:durableId="45183263">
    <w:abstractNumId w:val="22"/>
  </w:num>
  <w:num w:numId="24" w16cid:durableId="1827696454">
    <w:abstractNumId w:val="18"/>
  </w:num>
  <w:num w:numId="25" w16cid:durableId="1739667139">
    <w:abstractNumId w:val="7"/>
  </w:num>
  <w:num w:numId="26" w16cid:durableId="1535996729">
    <w:abstractNumId w:val="23"/>
  </w:num>
  <w:num w:numId="27" w16cid:durableId="1209681209">
    <w:abstractNumId w:val="1"/>
  </w:num>
  <w:num w:numId="28" w16cid:durableId="1212107376">
    <w:abstractNumId w:val="5"/>
  </w:num>
  <w:num w:numId="29" w16cid:durableId="1450204636">
    <w:abstractNumId w:val="29"/>
  </w:num>
  <w:num w:numId="30" w16cid:durableId="1561936898">
    <w:abstractNumId w:val="15"/>
  </w:num>
  <w:num w:numId="31" w16cid:durableId="1588922169">
    <w:abstractNumId w:val="25"/>
  </w:num>
  <w:num w:numId="32" w16cid:durableId="349648705">
    <w:abstractNumId w:val="22"/>
  </w:num>
  <w:num w:numId="33" w16cid:durableId="657274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35"/>
    <w:rsid w:val="000002CA"/>
    <w:rsid w:val="000029D8"/>
    <w:rsid w:val="00003A9E"/>
    <w:rsid w:val="00012479"/>
    <w:rsid w:val="0001281F"/>
    <w:rsid w:val="00015580"/>
    <w:rsid w:val="00015A99"/>
    <w:rsid w:val="00015C67"/>
    <w:rsid w:val="0001626F"/>
    <w:rsid w:val="00017828"/>
    <w:rsid w:val="00022E1C"/>
    <w:rsid w:val="00023EF1"/>
    <w:rsid w:val="000263AF"/>
    <w:rsid w:val="0002719A"/>
    <w:rsid w:val="000277A3"/>
    <w:rsid w:val="00030D72"/>
    <w:rsid w:val="00032352"/>
    <w:rsid w:val="00032F6E"/>
    <w:rsid w:val="000370DA"/>
    <w:rsid w:val="00040A0A"/>
    <w:rsid w:val="000425A4"/>
    <w:rsid w:val="00042882"/>
    <w:rsid w:val="00043718"/>
    <w:rsid w:val="000445F0"/>
    <w:rsid w:val="000472CB"/>
    <w:rsid w:val="00051566"/>
    <w:rsid w:val="00052581"/>
    <w:rsid w:val="00052943"/>
    <w:rsid w:val="00052DE1"/>
    <w:rsid w:val="000533E5"/>
    <w:rsid w:val="00054A99"/>
    <w:rsid w:val="00071219"/>
    <w:rsid w:val="000712EA"/>
    <w:rsid w:val="00073183"/>
    <w:rsid w:val="00074193"/>
    <w:rsid w:val="00074475"/>
    <w:rsid w:val="00074FD8"/>
    <w:rsid w:val="00075167"/>
    <w:rsid w:val="00081F9E"/>
    <w:rsid w:val="000830D4"/>
    <w:rsid w:val="00086F33"/>
    <w:rsid w:val="00090223"/>
    <w:rsid w:val="0009109A"/>
    <w:rsid w:val="0009319B"/>
    <w:rsid w:val="00094E1B"/>
    <w:rsid w:val="000A06D8"/>
    <w:rsid w:val="000A0A13"/>
    <w:rsid w:val="000A168B"/>
    <w:rsid w:val="000A44AD"/>
    <w:rsid w:val="000A54B6"/>
    <w:rsid w:val="000A5A5B"/>
    <w:rsid w:val="000A5E32"/>
    <w:rsid w:val="000A6376"/>
    <w:rsid w:val="000A73D1"/>
    <w:rsid w:val="000A7CB4"/>
    <w:rsid w:val="000B0276"/>
    <w:rsid w:val="000B1E2D"/>
    <w:rsid w:val="000B30AD"/>
    <w:rsid w:val="000C40C4"/>
    <w:rsid w:val="000C57CE"/>
    <w:rsid w:val="000C6096"/>
    <w:rsid w:val="000C6AE8"/>
    <w:rsid w:val="000D38B1"/>
    <w:rsid w:val="000D4025"/>
    <w:rsid w:val="000D65E6"/>
    <w:rsid w:val="000E20A7"/>
    <w:rsid w:val="000E5C86"/>
    <w:rsid w:val="000F1248"/>
    <w:rsid w:val="000F25EB"/>
    <w:rsid w:val="000F5F6B"/>
    <w:rsid w:val="000F7D3F"/>
    <w:rsid w:val="00100065"/>
    <w:rsid w:val="00100CA0"/>
    <w:rsid w:val="001022B1"/>
    <w:rsid w:val="0010233A"/>
    <w:rsid w:val="00103234"/>
    <w:rsid w:val="00103E91"/>
    <w:rsid w:val="001061AD"/>
    <w:rsid w:val="00107481"/>
    <w:rsid w:val="00111E08"/>
    <w:rsid w:val="00112587"/>
    <w:rsid w:val="00117249"/>
    <w:rsid w:val="001207EF"/>
    <w:rsid w:val="001215C2"/>
    <w:rsid w:val="00122AEC"/>
    <w:rsid w:val="001230E7"/>
    <w:rsid w:val="0012504B"/>
    <w:rsid w:val="001252C4"/>
    <w:rsid w:val="00130A46"/>
    <w:rsid w:val="00131A08"/>
    <w:rsid w:val="0013216C"/>
    <w:rsid w:val="0014512C"/>
    <w:rsid w:val="001515B1"/>
    <w:rsid w:val="001516D1"/>
    <w:rsid w:val="00155251"/>
    <w:rsid w:val="001613C6"/>
    <w:rsid w:val="00167F61"/>
    <w:rsid w:val="00170A6E"/>
    <w:rsid w:val="00171315"/>
    <w:rsid w:val="00173972"/>
    <w:rsid w:val="001750FB"/>
    <w:rsid w:val="00175635"/>
    <w:rsid w:val="001808A0"/>
    <w:rsid w:val="00181AEA"/>
    <w:rsid w:val="00182D31"/>
    <w:rsid w:val="00184355"/>
    <w:rsid w:val="00185D8C"/>
    <w:rsid w:val="00186738"/>
    <w:rsid w:val="0018793E"/>
    <w:rsid w:val="00191F1E"/>
    <w:rsid w:val="00194C84"/>
    <w:rsid w:val="00195BB6"/>
    <w:rsid w:val="00195C9E"/>
    <w:rsid w:val="001A01FD"/>
    <w:rsid w:val="001B13E1"/>
    <w:rsid w:val="001B4128"/>
    <w:rsid w:val="001B761A"/>
    <w:rsid w:val="001B7E62"/>
    <w:rsid w:val="001C3970"/>
    <w:rsid w:val="001C5C71"/>
    <w:rsid w:val="001C5ED6"/>
    <w:rsid w:val="001C7DCC"/>
    <w:rsid w:val="001D4AA1"/>
    <w:rsid w:val="001D7A72"/>
    <w:rsid w:val="001E18F0"/>
    <w:rsid w:val="001E3630"/>
    <w:rsid w:val="001E4B9E"/>
    <w:rsid w:val="001E61D5"/>
    <w:rsid w:val="001E7137"/>
    <w:rsid w:val="001E7FBB"/>
    <w:rsid w:val="001F0ABA"/>
    <w:rsid w:val="001F17BB"/>
    <w:rsid w:val="001F6BA3"/>
    <w:rsid w:val="001F7BAC"/>
    <w:rsid w:val="00200CA0"/>
    <w:rsid w:val="0020531C"/>
    <w:rsid w:val="00206895"/>
    <w:rsid w:val="00206B3B"/>
    <w:rsid w:val="00210B47"/>
    <w:rsid w:val="00211361"/>
    <w:rsid w:val="00211EF3"/>
    <w:rsid w:val="00212DEA"/>
    <w:rsid w:val="002136C6"/>
    <w:rsid w:val="00213962"/>
    <w:rsid w:val="00214644"/>
    <w:rsid w:val="00217B28"/>
    <w:rsid w:val="00217FB9"/>
    <w:rsid w:val="00220DB0"/>
    <w:rsid w:val="0022292A"/>
    <w:rsid w:val="00222C93"/>
    <w:rsid w:val="00224D32"/>
    <w:rsid w:val="00225EF6"/>
    <w:rsid w:val="0023003C"/>
    <w:rsid w:val="00230A1E"/>
    <w:rsid w:val="00233CB2"/>
    <w:rsid w:val="002436F0"/>
    <w:rsid w:val="00243865"/>
    <w:rsid w:val="00243DDD"/>
    <w:rsid w:val="002467D8"/>
    <w:rsid w:val="00254DEE"/>
    <w:rsid w:val="00254F3C"/>
    <w:rsid w:val="00257249"/>
    <w:rsid w:val="002572A1"/>
    <w:rsid w:val="0025767A"/>
    <w:rsid w:val="00264811"/>
    <w:rsid w:val="002664B0"/>
    <w:rsid w:val="00271E71"/>
    <w:rsid w:val="00281244"/>
    <w:rsid w:val="002879E0"/>
    <w:rsid w:val="00290059"/>
    <w:rsid w:val="002904D5"/>
    <w:rsid w:val="00290C5E"/>
    <w:rsid w:val="002923E6"/>
    <w:rsid w:val="00292520"/>
    <w:rsid w:val="0029624C"/>
    <w:rsid w:val="002A38D2"/>
    <w:rsid w:val="002A5C68"/>
    <w:rsid w:val="002A7480"/>
    <w:rsid w:val="002B668B"/>
    <w:rsid w:val="002C19D6"/>
    <w:rsid w:val="002C353C"/>
    <w:rsid w:val="002C3AF6"/>
    <w:rsid w:val="002C7076"/>
    <w:rsid w:val="002D2EDC"/>
    <w:rsid w:val="002D41B9"/>
    <w:rsid w:val="002D6057"/>
    <w:rsid w:val="002D6491"/>
    <w:rsid w:val="002D6937"/>
    <w:rsid w:val="002D6D6A"/>
    <w:rsid w:val="002D7A5A"/>
    <w:rsid w:val="002D7D3A"/>
    <w:rsid w:val="002E0721"/>
    <w:rsid w:val="002E2FAA"/>
    <w:rsid w:val="002E31ED"/>
    <w:rsid w:val="002E4200"/>
    <w:rsid w:val="002E779A"/>
    <w:rsid w:val="00302637"/>
    <w:rsid w:val="003045D1"/>
    <w:rsid w:val="003054B6"/>
    <w:rsid w:val="00307C65"/>
    <w:rsid w:val="003131BA"/>
    <w:rsid w:val="0031494B"/>
    <w:rsid w:val="00316A8A"/>
    <w:rsid w:val="003226D1"/>
    <w:rsid w:val="003233E9"/>
    <w:rsid w:val="00323C41"/>
    <w:rsid w:val="00326B29"/>
    <w:rsid w:val="00326D6C"/>
    <w:rsid w:val="0032725B"/>
    <w:rsid w:val="0032748E"/>
    <w:rsid w:val="00327DEE"/>
    <w:rsid w:val="00331677"/>
    <w:rsid w:val="003342BD"/>
    <w:rsid w:val="003357DF"/>
    <w:rsid w:val="00335EE7"/>
    <w:rsid w:val="0033705D"/>
    <w:rsid w:val="00341B45"/>
    <w:rsid w:val="00344476"/>
    <w:rsid w:val="00350AD1"/>
    <w:rsid w:val="00352A2C"/>
    <w:rsid w:val="00355340"/>
    <w:rsid w:val="003559A3"/>
    <w:rsid w:val="00357DBB"/>
    <w:rsid w:val="00365D2D"/>
    <w:rsid w:val="003668CB"/>
    <w:rsid w:val="00371EE3"/>
    <w:rsid w:val="00373779"/>
    <w:rsid w:val="00374388"/>
    <w:rsid w:val="003745F2"/>
    <w:rsid w:val="00375D3B"/>
    <w:rsid w:val="00380061"/>
    <w:rsid w:val="00380FF0"/>
    <w:rsid w:val="003850E6"/>
    <w:rsid w:val="00393FC3"/>
    <w:rsid w:val="00395E05"/>
    <w:rsid w:val="00396B02"/>
    <w:rsid w:val="0039705C"/>
    <w:rsid w:val="0039714E"/>
    <w:rsid w:val="003A137F"/>
    <w:rsid w:val="003A2918"/>
    <w:rsid w:val="003A32B9"/>
    <w:rsid w:val="003A44DC"/>
    <w:rsid w:val="003A598C"/>
    <w:rsid w:val="003A6743"/>
    <w:rsid w:val="003A69B2"/>
    <w:rsid w:val="003A6A3C"/>
    <w:rsid w:val="003B258A"/>
    <w:rsid w:val="003B2F31"/>
    <w:rsid w:val="003B6CEF"/>
    <w:rsid w:val="003B71BA"/>
    <w:rsid w:val="003D0CEE"/>
    <w:rsid w:val="003D3A85"/>
    <w:rsid w:val="003D729D"/>
    <w:rsid w:val="003E0930"/>
    <w:rsid w:val="003E711D"/>
    <w:rsid w:val="003E75C4"/>
    <w:rsid w:val="003F0954"/>
    <w:rsid w:val="003F3339"/>
    <w:rsid w:val="003F38E9"/>
    <w:rsid w:val="003F406F"/>
    <w:rsid w:val="003F410B"/>
    <w:rsid w:val="003F466A"/>
    <w:rsid w:val="003F6E1D"/>
    <w:rsid w:val="003F71DB"/>
    <w:rsid w:val="003F721B"/>
    <w:rsid w:val="003F76F5"/>
    <w:rsid w:val="00400157"/>
    <w:rsid w:val="004012D5"/>
    <w:rsid w:val="004048E4"/>
    <w:rsid w:val="004062AC"/>
    <w:rsid w:val="00411D59"/>
    <w:rsid w:val="004120CB"/>
    <w:rsid w:val="00413D2E"/>
    <w:rsid w:val="00415C2F"/>
    <w:rsid w:val="004160AE"/>
    <w:rsid w:val="004215FA"/>
    <w:rsid w:val="004248A5"/>
    <w:rsid w:val="00425F53"/>
    <w:rsid w:val="004267A6"/>
    <w:rsid w:val="00426BCF"/>
    <w:rsid w:val="00434D39"/>
    <w:rsid w:val="00435B1A"/>
    <w:rsid w:val="0043645D"/>
    <w:rsid w:val="00436855"/>
    <w:rsid w:val="0044021C"/>
    <w:rsid w:val="00441626"/>
    <w:rsid w:val="0044240B"/>
    <w:rsid w:val="00442586"/>
    <w:rsid w:val="004440D0"/>
    <w:rsid w:val="00444996"/>
    <w:rsid w:val="004456F6"/>
    <w:rsid w:val="00455723"/>
    <w:rsid w:val="00456027"/>
    <w:rsid w:val="00460262"/>
    <w:rsid w:val="0046128F"/>
    <w:rsid w:val="004616B4"/>
    <w:rsid w:val="004647EC"/>
    <w:rsid w:val="004648F1"/>
    <w:rsid w:val="004674EA"/>
    <w:rsid w:val="004725D4"/>
    <w:rsid w:val="00472A1E"/>
    <w:rsid w:val="0047455C"/>
    <w:rsid w:val="00475FE9"/>
    <w:rsid w:val="0049401B"/>
    <w:rsid w:val="00494707"/>
    <w:rsid w:val="00495C18"/>
    <w:rsid w:val="00495E25"/>
    <w:rsid w:val="00497193"/>
    <w:rsid w:val="004A3AD4"/>
    <w:rsid w:val="004A3B79"/>
    <w:rsid w:val="004A4149"/>
    <w:rsid w:val="004A5CBC"/>
    <w:rsid w:val="004A791B"/>
    <w:rsid w:val="004A7E9E"/>
    <w:rsid w:val="004B0C0A"/>
    <w:rsid w:val="004B24EA"/>
    <w:rsid w:val="004B2E03"/>
    <w:rsid w:val="004B5FFC"/>
    <w:rsid w:val="004B62C1"/>
    <w:rsid w:val="004B7E21"/>
    <w:rsid w:val="004C1718"/>
    <w:rsid w:val="004C260C"/>
    <w:rsid w:val="004C3831"/>
    <w:rsid w:val="004C468E"/>
    <w:rsid w:val="004C4E63"/>
    <w:rsid w:val="004C6455"/>
    <w:rsid w:val="004C70B3"/>
    <w:rsid w:val="004D1F4A"/>
    <w:rsid w:val="004D2349"/>
    <w:rsid w:val="004D26A8"/>
    <w:rsid w:val="004D7900"/>
    <w:rsid w:val="004E4D9F"/>
    <w:rsid w:val="004F2163"/>
    <w:rsid w:val="004F3102"/>
    <w:rsid w:val="004F4484"/>
    <w:rsid w:val="004F5008"/>
    <w:rsid w:val="00503BAC"/>
    <w:rsid w:val="0050547B"/>
    <w:rsid w:val="00511074"/>
    <w:rsid w:val="00517460"/>
    <w:rsid w:val="005210A4"/>
    <w:rsid w:val="00521EF7"/>
    <w:rsid w:val="00522FF3"/>
    <w:rsid w:val="00525FD2"/>
    <w:rsid w:val="00526842"/>
    <w:rsid w:val="00526C89"/>
    <w:rsid w:val="00526F15"/>
    <w:rsid w:val="00536DDB"/>
    <w:rsid w:val="005443EF"/>
    <w:rsid w:val="00544FC2"/>
    <w:rsid w:val="00546878"/>
    <w:rsid w:val="0055363F"/>
    <w:rsid w:val="005561F7"/>
    <w:rsid w:val="0056026F"/>
    <w:rsid w:val="00564860"/>
    <w:rsid w:val="00566CD6"/>
    <w:rsid w:val="00571108"/>
    <w:rsid w:val="00573A36"/>
    <w:rsid w:val="005770D9"/>
    <w:rsid w:val="00577FF3"/>
    <w:rsid w:val="0058117E"/>
    <w:rsid w:val="005812BD"/>
    <w:rsid w:val="00581616"/>
    <w:rsid w:val="0058292C"/>
    <w:rsid w:val="005844BA"/>
    <w:rsid w:val="0058760E"/>
    <w:rsid w:val="00590B6F"/>
    <w:rsid w:val="00591C42"/>
    <w:rsid w:val="005956AA"/>
    <w:rsid w:val="005979E6"/>
    <w:rsid w:val="005A0666"/>
    <w:rsid w:val="005A2EA6"/>
    <w:rsid w:val="005A305E"/>
    <w:rsid w:val="005A46A0"/>
    <w:rsid w:val="005A5BFD"/>
    <w:rsid w:val="005B05C4"/>
    <w:rsid w:val="005B3675"/>
    <w:rsid w:val="005B64EE"/>
    <w:rsid w:val="005C7625"/>
    <w:rsid w:val="005C7C04"/>
    <w:rsid w:val="005D12F4"/>
    <w:rsid w:val="005D1939"/>
    <w:rsid w:val="005D3B5A"/>
    <w:rsid w:val="005D4FF5"/>
    <w:rsid w:val="005E7590"/>
    <w:rsid w:val="005F0618"/>
    <w:rsid w:val="005F16CF"/>
    <w:rsid w:val="005F3ABC"/>
    <w:rsid w:val="005F42CC"/>
    <w:rsid w:val="005F5E97"/>
    <w:rsid w:val="005F6817"/>
    <w:rsid w:val="0060389A"/>
    <w:rsid w:val="00603FD0"/>
    <w:rsid w:val="0060457B"/>
    <w:rsid w:val="00612484"/>
    <w:rsid w:val="00614248"/>
    <w:rsid w:val="006143A6"/>
    <w:rsid w:val="006161AC"/>
    <w:rsid w:val="00616426"/>
    <w:rsid w:val="0062467B"/>
    <w:rsid w:val="00627724"/>
    <w:rsid w:val="00632F93"/>
    <w:rsid w:val="00634E6B"/>
    <w:rsid w:val="00640280"/>
    <w:rsid w:val="00641005"/>
    <w:rsid w:val="00641FA6"/>
    <w:rsid w:val="00645073"/>
    <w:rsid w:val="0064554E"/>
    <w:rsid w:val="00654218"/>
    <w:rsid w:val="00655C32"/>
    <w:rsid w:val="006571DB"/>
    <w:rsid w:val="00660C04"/>
    <w:rsid w:val="006613F5"/>
    <w:rsid w:val="00662253"/>
    <w:rsid w:val="006627B8"/>
    <w:rsid w:val="0066300E"/>
    <w:rsid w:val="00663E11"/>
    <w:rsid w:val="00664162"/>
    <w:rsid w:val="00672A3D"/>
    <w:rsid w:val="00673A24"/>
    <w:rsid w:val="006748AB"/>
    <w:rsid w:val="00674E1D"/>
    <w:rsid w:val="00677D6D"/>
    <w:rsid w:val="006811FC"/>
    <w:rsid w:val="00682B95"/>
    <w:rsid w:val="00683AAF"/>
    <w:rsid w:val="00685157"/>
    <w:rsid w:val="00693E1A"/>
    <w:rsid w:val="006A0967"/>
    <w:rsid w:val="006A2FB4"/>
    <w:rsid w:val="006B1D75"/>
    <w:rsid w:val="006B2A56"/>
    <w:rsid w:val="006B2BD1"/>
    <w:rsid w:val="006B5DF9"/>
    <w:rsid w:val="006C2A28"/>
    <w:rsid w:val="006C4181"/>
    <w:rsid w:val="006C5951"/>
    <w:rsid w:val="006C6672"/>
    <w:rsid w:val="006D554A"/>
    <w:rsid w:val="006D7316"/>
    <w:rsid w:val="006E112B"/>
    <w:rsid w:val="006E1243"/>
    <w:rsid w:val="006E20F8"/>
    <w:rsid w:val="006E3423"/>
    <w:rsid w:val="006E3804"/>
    <w:rsid w:val="006E7518"/>
    <w:rsid w:val="006F0256"/>
    <w:rsid w:val="006F231B"/>
    <w:rsid w:val="006F2D96"/>
    <w:rsid w:val="006F3BBD"/>
    <w:rsid w:val="006F69AE"/>
    <w:rsid w:val="006F6E6D"/>
    <w:rsid w:val="007006B3"/>
    <w:rsid w:val="007011E7"/>
    <w:rsid w:val="00701DE2"/>
    <w:rsid w:val="00703541"/>
    <w:rsid w:val="0070392F"/>
    <w:rsid w:val="00704923"/>
    <w:rsid w:val="00705FAF"/>
    <w:rsid w:val="007078EF"/>
    <w:rsid w:val="00707DB8"/>
    <w:rsid w:val="007100DB"/>
    <w:rsid w:val="00714A35"/>
    <w:rsid w:val="00716D61"/>
    <w:rsid w:val="007176FA"/>
    <w:rsid w:val="007267BC"/>
    <w:rsid w:val="00730F35"/>
    <w:rsid w:val="007351C6"/>
    <w:rsid w:val="00737015"/>
    <w:rsid w:val="00737018"/>
    <w:rsid w:val="00740312"/>
    <w:rsid w:val="00743156"/>
    <w:rsid w:val="0074434B"/>
    <w:rsid w:val="00751826"/>
    <w:rsid w:val="00756BE0"/>
    <w:rsid w:val="0075723C"/>
    <w:rsid w:val="00762709"/>
    <w:rsid w:val="00762E4A"/>
    <w:rsid w:val="00762F32"/>
    <w:rsid w:val="007633F0"/>
    <w:rsid w:val="007635F6"/>
    <w:rsid w:val="00771D0F"/>
    <w:rsid w:val="00772F75"/>
    <w:rsid w:val="00775B16"/>
    <w:rsid w:val="00776DD1"/>
    <w:rsid w:val="00777398"/>
    <w:rsid w:val="00777C9C"/>
    <w:rsid w:val="00780DD3"/>
    <w:rsid w:val="00780EC4"/>
    <w:rsid w:val="00781E4B"/>
    <w:rsid w:val="007822E6"/>
    <w:rsid w:val="00784473"/>
    <w:rsid w:val="00791F44"/>
    <w:rsid w:val="0079253E"/>
    <w:rsid w:val="0079500B"/>
    <w:rsid w:val="007A0BA2"/>
    <w:rsid w:val="007A1778"/>
    <w:rsid w:val="007B15F2"/>
    <w:rsid w:val="007B289F"/>
    <w:rsid w:val="007B33A0"/>
    <w:rsid w:val="007C1126"/>
    <w:rsid w:val="007C39BB"/>
    <w:rsid w:val="007C3DB2"/>
    <w:rsid w:val="007C3EA9"/>
    <w:rsid w:val="007C6D37"/>
    <w:rsid w:val="007D02E4"/>
    <w:rsid w:val="007D1FEA"/>
    <w:rsid w:val="007D2B60"/>
    <w:rsid w:val="007D42CD"/>
    <w:rsid w:val="007D4548"/>
    <w:rsid w:val="007D4BD9"/>
    <w:rsid w:val="007D58EF"/>
    <w:rsid w:val="007E290E"/>
    <w:rsid w:val="007E39B2"/>
    <w:rsid w:val="007E45CC"/>
    <w:rsid w:val="007E7DA1"/>
    <w:rsid w:val="007F0BF9"/>
    <w:rsid w:val="007F1E13"/>
    <w:rsid w:val="007F5DF1"/>
    <w:rsid w:val="008005AE"/>
    <w:rsid w:val="008006C5"/>
    <w:rsid w:val="00802A37"/>
    <w:rsid w:val="00804A67"/>
    <w:rsid w:val="00804ADE"/>
    <w:rsid w:val="008056D2"/>
    <w:rsid w:val="00806F93"/>
    <w:rsid w:val="00811DFD"/>
    <w:rsid w:val="00820B16"/>
    <w:rsid w:val="00820CC9"/>
    <w:rsid w:val="00820D85"/>
    <w:rsid w:val="00821474"/>
    <w:rsid w:val="008327B8"/>
    <w:rsid w:val="0083495E"/>
    <w:rsid w:val="0084064B"/>
    <w:rsid w:val="00840E88"/>
    <w:rsid w:val="00843553"/>
    <w:rsid w:val="00845079"/>
    <w:rsid w:val="00852B7B"/>
    <w:rsid w:val="00854B3B"/>
    <w:rsid w:val="00854E76"/>
    <w:rsid w:val="00854F74"/>
    <w:rsid w:val="00857E9C"/>
    <w:rsid w:val="008625B7"/>
    <w:rsid w:val="0086707E"/>
    <w:rsid w:val="00867E89"/>
    <w:rsid w:val="00873E17"/>
    <w:rsid w:val="00874B99"/>
    <w:rsid w:val="008817DB"/>
    <w:rsid w:val="008820ED"/>
    <w:rsid w:val="00884E9A"/>
    <w:rsid w:val="00884FD6"/>
    <w:rsid w:val="00885E9C"/>
    <w:rsid w:val="00886EFF"/>
    <w:rsid w:val="008871AE"/>
    <w:rsid w:val="00890199"/>
    <w:rsid w:val="00890BA9"/>
    <w:rsid w:val="008921A4"/>
    <w:rsid w:val="00892A90"/>
    <w:rsid w:val="00894E0A"/>
    <w:rsid w:val="008A0878"/>
    <w:rsid w:val="008A5F88"/>
    <w:rsid w:val="008B1535"/>
    <w:rsid w:val="008C000F"/>
    <w:rsid w:val="008C10F3"/>
    <w:rsid w:val="008C1207"/>
    <w:rsid w:val="008C16C7"/>
    <w:rsid w:val="008C1FB6"/>
    <w:rsid w:val="008C34F9"/>
    <w:rsid w:val="008C513E"/>
    <w:rsid w:val="008C6EE1"/>
    <w:rsid w:val="008D1357"/>
    <w:rsid w:val="008D556B"/>
    <w:rsid w:val="008E1A3B"/>
    <w:rsid w:val="008E408E"/>
    <w:rsid w:val="008E4641"/>
    <w:rsid w:val="008E56DB"/>
    <w:rsid w:val="008E7F2E"/>
    <w:rsid w:val="008F47E4"/>
    <w:rsid w:val="008F4EB0"/>
    <w:rsid w:val="008F5ABB"/>
    <w:rsid w:val="008F78D9"/>
    <w:rsid w:val="0090046F"/>
    <w:rsid w:val="00906767"/>
    <w:rsid w:val="009127B2"/>
    <w:rsid w:val="009128AA"/>
    <w:rsid w:val="00913EED"/>
    <w:rsid w:val="00917967"/>
    <w:rsid w:val="00922CC4"/>
    <w:rsid w:val="009239A8"/>
    <w:rsid w:val="00926EE6"/>
    <w:rsid w:val="009344D6"/>
    <w:rsid w:val="00937123"/>
    <w:rsid w:val="0094116F"/>
    <w:rsid w:val="00951BB6"/>
    <w:rsid w:val="0095637C"/>
    <w:rsid w:val="00956852"/>
    <w:rsid w:val="00957DB7"/>
    <w:rsid w:val="00963014"/>
    <w:rsid w:val="00964AAB"/>
    <w:rsid w:val="009668A7"/>
    <w:rsid w:val="00971F41"/>
    <w:rsid w:val="0097383B"/>
    <w:rsid w:val="0097446B"/>
    <w:rsid w:val="00974A97"/>
    <w:rsid w:val="00976D80"/>
    <w:rsid w:val="009779E5"/>
    <w:rsid w:val="00985E91"/>
    <w:rsid w:val="0099125E"/>
    <w:rsid w:val="00994654"/>
    <w:rsid w:val="009972A1"/>
    <w:rsid w:val="009A36B5"/>
    <w:rsid w:val="009A61A7"/>
    <w:rsid w:val="009A79CE"/>
    <w:rsid w:val="009B0214"/>
    <w:rsid w:val="009B553B"/>
    <w:rsid w:val="009B5D9B"/>
    <w:rsid w:val="009B711D"/>
    <w:rsid w:val="009B7E30"/>
    <w:rsid w:val="009C35DB"/>
    <w:rsid w:val="009C5C5F"/>
    <w:rsid w:val="009C6C78"/>
    <w:rsid w:val="009D4295"/>
    <w:rsid w:val="009D7319"/>
    <w:rsid w:val="009D7E54"/>
    <w:rsid w:val="009D7E6F"/>
    <w:rsid w:val="009E06E3"/>
    <w:rsid w:val="009E2B71"/>
    <w:rsid w:val="009E3221"/>
    <w:rsid w:val="009E3A61"/>
    <w:rsid w:val="009E4509"/>
    <w:rsid w:val="009E498A"/>
    <w:rsid w:val="009E4BEE"/>
    <w:rsid w:val="009F00E5"/>
    <w:rsid w:val="009F1C41"/>
    <w:rsid w:val="009F326B"/>
    <w:rsid w:val="009F66EB"/>
    <w:rsid w:val="00A05A67"/>
    <w:rsid w:val="00A06FBA"/>
    <w:rsid w:val="00A125BB"/>
    <w:rsid w:val="00A13BA2"/>
    <w:rsid w:val="00A15E7F"/>
    <w:rsid w:val="00A176D2"/>
    <w:rsid w:val="00A2001E"/>
    <w:rsid w:val="00A238CD"/>
    <w:rsid w:val="00A23E5F"/>
    <w:rsid w:val="00A24BF8"/>
    <w:rsid w:val="00A25EDB"/>
    <w:rsid w:val="00A263FE"/>
    <w:rsid w:val="00A3031C"/>
    <w:rsid w:val="00A318DA"/>
    <w:rsid w:val="00A31E6D"/>
    <w:rsid w:val="00A344A3"/>
    <w:rsid w:val="00A42A94"/>
    <w:rsid w:val="00A44511"/>
    <w:rsid w:val="00A44F3E"/>
    <w:rsid w:val="00A45E0E"/>
    <w:rsid w:val="00A50AB7"/>
    <w:rsid w:val="00A52C16"/>
    <w:rsid w:val="00A5374A"/>
    <w:rsid w:val="00A54B45"/>
    <w:rsid w:val="00A63441"/>
    <w:rsid w:val="00A644AE"/>
    <w:rsid w:val="00A65B0A"/>
    <w:rsid w:val="00A6750E"/>
    <w:rsid w:val="00A71E41"/>
    <w:rsid w:val="00A72515"/>
    <w:rsid w:val="00A7335A"/>
    <w:rsid w:val="00A73872"/>
    <w:rsid w:val="00A75C74"/>
    <w:rsid w:val="00A81B05"/>
    <w:rsid w:val="00A86EAD"/>
    <w:rsid w:val="00A87FF6"/>
    <w:rsid w:val="00A92B0A"/>
    <w:rsid w:val="00A94605"/>
    <w:rsid w:val="00A9475C"/>
    <w:rsid w:val="00A97CAB"/>
    <w:rsid w:val="00A97FA2"/>
    <w:rsid w:val="00AA3883"/>
    <w:rsid w:val="00AA5303"/>
    <w:rsid w:val="00AA64B0"/>
    <w:rsid w:val="00AA6CE1"/>
    <w:rsid w:val="00AB0D9C"/>
    <w:rsid w:val="00AB1915"/>
    <w:rsid w:val="00AB1931"/>
    <w:rsid w:val="00AB20E2"/>
    <w:rsid w:val="00AB34E7"/>
    <w:rsid w:val="00AB6400"/>
    <w:rsid w:val="00AB647C"/>
    <w:rsid w:val="00AD0D54"/>
    <w:rsid w:val="00AD0DF5"/>
    <w:rsid w:val="00AD5F98"/>
    <w:rsid w:val="00AD7C01"/>
    <w:rsid w:val="00AE06AB"/>
    <w:rsid w:val="00AE06CB"/>
    <w:rsid w:val="00AE2F8F"/>
    <w:rsid w:val="00B03739"/>
    <w:rsid w:val="00B050CC"/>
    <w:rsid w:val="00B14E58"/>
    <w:rsid w:val="00B158C7"/>
    <w:rsid w:val="00B211F1"/>
    <w:rsid w:val="00B21E41"/>
    <w:rsid w:val="00B265D4"/>
    <w:rsid w:val="00B31304"/>
    <w:rsid w:val="00B331A0"/>
    <w:rsid w:val="00B341E1"/>
    <w:rsid w:val="00B34FD4"/>
    <w:rsid w:val="00B35839"/>
    <w:rsid w:val="00B37C65"/>
    <w:rsid w:val="00B42369"/>
    <w:rsid w:val="00B43221"/>
    <w:rsid w:val="00B43FA0"/>
    <w:rsid w:val="00B4525B"/>
    <w:rsid w:val="00B517EC"/>
    <w:rsid w:val="00B6233C"/>
    <w:rsid w:val="00B632DD"/>
    <w:rsid w:val="00B639D8"/>
    <w:rsid w:val="00B63EE5"/>
    <w:rsid w:val="00B6754C"/>
    <w:rsid w:val="00B70E99"/>
    <w:rsid w:val="00B74EE6"/>
    <w:rsid w:val="00B7553C"/>
    <w:rsid w:val="00B77D2F"/>
    <w:rsid w:val="00B8428C"/>
    <w:rsid w:val="00B86C04"/>
    <w:rsid w:val="00B86C25"/>
    <w:rsid w:val="00B875B3"/>
    <w:rsid w:val="00B87988"/>
    <w:rsid w:val="00B94767"/>
    <w:rsid w:val="00B95A40"/>
    <w:rsid w:val="00BA42B0"/>
    <w:rsid w:val="00BA54DC"/>
    <w:rsid w:val="00BA6C84"/>
    <w:rsid w:val="00BA787B"/>
    <w:rsid w:val="00BB00C4"/>
    <w:rsid w:val="00BB0592"/>
    <w:rsid w:val="00BB05CE"/>
    <w:rsid w:val="00BB1F58"/>
    <w:rsid w:val="00BB4893"/>
    <w:rsid w:val="00BC0266"/>
    <w:rsid w:val="00BC145D"/>
    <w:rsid w:val="00BC16C7"/>
    <w:rsid w:val="00BC5CDE"/>
    <w:rsid w:val="00BC79B8"/>
    <w:rsid w:val="00BD4A7D"/>
    <w:rsid w:val="00BD54C3"/>
    <w:rsid w:val="00BD563D"/>
    <w:rsid w:val="00BE02C0"/>
    <w:rsid w:val="00BE06E3"/>
    <w:rsid w:val="00BE629C"/>
    <w:rsid w:val="00BE6B8B"/>
    <w:rsid w:val="00BF0F23"/>
    <w:rsid w:val="00BF6F9D"/>
    <w:rsid w:val="00C02577"/>
    <w:rsid w:val="00C037D1"/>
    <w:rsid w:val="00C04177"/>
    <w:rsid w:val="00C0459D"/>
    <w:rsid w:val="00C07576"/>
    <w:rsid w:val="00C10B92"/>
    <w:rsid w:val="00C10E88"/>
    <w:rsid w:val="00C12324"/>
    <w:rsid w:val="00C1273C"/>
    <w:rsid w:val="00C15D5A"/>
    <w:rsid w:val="00C21482"/>
    <w:rsid w:val="00C25D84"/>
    <w:rsid w:val="00C265E2"/>
    <w:rsid w:val="00C26620"/>
    <w:rsid w:val="00C27CA1"/>
    <w:rsid w:val="00C31CAF"/>
    <w:rsid w:val="00C31FE7"/>
    <w:rsid w:val="00C358D3"/>
    <w:rsid w:val="00C3621F"/>
    <w:rsid w:val="00C3710F"/>
    <w:rsid w:val="00C37A72"/>
    <w:rsid w:val="00C42150"/>
    <w:rsid w:val="00C42199"/>
    <w:rsid w:val="00C464EF"/>
    <w:rsid w:val="00C500CC"/>
    <w:rsid w:val="00C506DB"/>
    <w:rsid w:val="00C53C4D"/>
    <w:rsid w:val="00C55AC5"/>
    <w:rsid w:val="00C609F3"/>
    <w:rsid w:val="00C620D6"/>
    <w:rsid w:val="00C70ED4"/>
    <w:rsid w:val="00C711D6"/>
    <w:rsid w:val="00C721B6"/>
    <w:rsid w:val="00C74FBD"/>
    <w:rsid w:val="00C80345"/>
    <w:rsid w:val="00C80A72"/>
    <w:rsid w:val="00C82C8B"/>
    <w:rsid w:val="00C8501E"/>
    <w:rsid w:val="00C86768"/>
    <w:rsid w:val="00C90F0D"/>
    <w:rsid w:val="00C9179A"/>
    <w:rsid w:val="00CA713F"/>
    <w:rsid w:val="00CB036B"/>
    <w:rsid w:val="00CB0543"/>
    <w:rsid w:val="00CB0F84"/>
    <w:rsid w:val="00CC2B0D"/>
    <w:rsid w:val="00CC3503"/>
    <w:rsid w:val="00CC74F7"/>
    <w:rsid w:val="00CD0076"/>
    <w:rsid w:val="00CD5ABC"/>
    <w:rsid w:val="00CE3E52"/>
    <w:rsid w:val="00CE4AC3"/>
    <w:rsid w:val="00CE57FF"/>
    <w:rsid w:val="00CE5A70"/>
    <w:rsid w:val="00CE7E57"/>
    <w:rsid w:val="00CF7771"/>
    <w:rsid w:val="00D052AE"/>
    <w:rsid w:val="00D05590"/>
    <w:rsid w:val="00D07718"/>
    <w:rsid w:val="00D077BD"/>
    <w:rsid w:val="00D11EC7"/>
    <w:rsid w:val="00D121C9"/>
    <w:rsid w:val="00D1354F"/>
    <w:rsid w:val="00D15CA9"/>
    <w:rsid w:val="00D22231"/>
    <w:rsid w:val="00D326AB"/>
    <w:rsid w:val="00D337BE"/>
    <w:rsid w:val="00D3627C"/>
    <w:rsid w:val="00D36662"/>
    <w:rsid w:val="00D40C3C"/>
    <w:rsid w:val="00D4468B"/>
    <w:rsid w:val="00D45123"/>
    <w:rsid w:val="00D47F49"/>
    <w:rsid w:val="00D50E53"/>
    <w:rsid w:val="00D5149E"/>
    <w:rsid w:val="00D5213A"/>
    <w:rsid w:val="00D524B3"/>
    <w:rsid w:val="00D53727"/>
    <w:rsid w:val="00D54EC3"/>
    <w:rsid w:val="00D56228"/>
    <w:rsid w:val="00D5640B"/>
    <w:rsid w:val="00D56E5E"/>
    <w:rsid w:val="00D6082C"/>
    <w:rsid w:val="00D60D21"/>
    <w:rsid w:val="00D6686B"/>
    <w:rsid w:val="00D71DB2"/>
    <w:rsid w:val="00D7685B"/>
    <w:rsid w:val="00D77D63"/>
    <w:rsid w:val="00D820AB"/>
    <w:rsid w:val="00D8509C"/>
    <w:rsid w:val="00D852B0"/>
    <w:rsid w:val="00D87870"/>
    <w:rsid w:val="00D94FB7"/>
    <w:rsid w:val="00D96B52"/>
    <w:rsid w:val="00DA0B04"/>
    <w:rsid w:val="00DA261B"/>
    <w:rsid w:val="00DA272E"/>
    <w:rsid w:val="00DA5B6D"/>
    <w:rsid w:val="00DA6319"/>
    <w:rsid w:val="00DB1EF5"/>
    <w:rsid w:val="00DB3022"/>
    <w:rsid w:val="00DB5E35"/>
    <w:rsid w:val="00DC03C4"/>
    <w:rsid w:val="00DC0DBC"/>
    <w:rsid w:val="00DC2DD6"/>
    <w:rsid w:val="00DC2E0A"/>
    <w:rsid w:val="00DC4293"/>
    <w:rsid w:val="00DC5CCE"/>
    <w:rsid w:val="00DC64EF"/>
    <w:rsid w:val="00DD0F62"/>
    <w:rsid w:val="00DD16BD"/>
    <w:rsid w:val="00DD3CB3"/>
    <w:rsid w:val="00DD4A0A"/>
    <w:rsid w:val="00DD794D"/>
    <w:rsid w:val="00DE1137"/>
    <w:rsid w:val="00DE166A"/>
    <w:rsid w:val="00DE1A02"/>
    <w:rsid w:val="00DE1C92"/>
    <w:rsid w:val="00DF0E03"/>
    <w:rsid w:val="00DF12A1"/>
    <w:rsid w:val="00DF6284"/>
    <w:rsid w:val="00DF7FC7"/>
    <w:rsid w:val="00E00678"/>
    <w:rsid w:val="00E0114D"/>
    <w:rsid w:val="00E03830"/>
    <w:rsid w:val="00E05242"/>
    <w:rsid w:val="00E05F6A"/>
    <w:rsid w:val="00E17042"/>
    <w:rsid w:val="00E260BB"/>
    <w:rsid w:val="00E33B71"/>
    <w:rsid w:val="00E42B1E"/>
    <w:rsid w:val="00E43C3E"/>
    <w:rsid w:val="00E43D42"/>
    <w:rsid w:val="00E44ADB"/>
    <w:rsid w:val="00E45A4B"/>
    <w:rsid w:val="00E467D0"/>
    <w:rsid w:val="00E51CB8"/>
    <w:rsid w:val="00E524C0"/>
    <w:rsid w:val="00E54BD0"/>
    <w:rsid w:val="00E54C10"/>
    <w:rsid w:val="00E56338"/>
    <w:rsid w:val="00E60A04"/>
    <w:rsid w:val="00E63348"/>
    <w:rsid w:val="00E64742"/>
    <w:rsid w:val="00E64B56"/>
    <w:rsid w:val="00E7050F"/>
    <w:rsid w:val="00E742CD"/>
    <w:rsid w:val="00E74E41"/>
    <w:rsid w:val="00E75416"/>
    <w:rsid w:val="00E76080"/>
    <w:rsid w:val="00E76D0D"/>
    <w:rsid w:val="00E779CA"/>
    <w:rsid w:val="00E825F1"/>
    <w:rsid w:val="00E8448A"/>
    <w:rsid w:val="00E8498B"/>
    <w:rsid w:val="00E84A74"/>
    <w:rsid w:val="00E8556A"/>
    <w:rsid w:val="00E8625F"/>
    <w:rsid w:val="00E8646B"/>
    <w:rsid w:val="00E86789"/>
    <w:rsid w:val="00E9067F"/>
    <w:rsid w:val="00E91410"/>
    <w:rsid w:val="00E9253B"/>
    <w:rsid w:val="00E931C1"/>
    <w:rsid w:val="00E93BCD"/>
    <w:rsid w:val="00E95288"/>
    <w:rsid w:val="00EA0AF1"/>
    <w:rsid w:val="00EA0D17"/>
    <w:rsid w:val="00EA26C9"/>
    <w:rsid w:val="00EA5CED"/>
    <w:rsid w:val="00EA61B3"/>
    <w:rsid w:val="00EA69DD"/>
    <w:rsid w:val="00EB354A"/>
    <w:rsid w:val="00EC128A"/>
    <w:rsid w:val="00EC3DD2"/>
    <w:rsid w:val="00EC5DFE"/>
    <w:rsid w:val="00ED2394"/>
    <w:rsid w:val="00ED497C"/>
    <w:rsid w:val="00ED4CAF"/>
    <w:rsid w:val="00ED5499"/>
    <w:rsid w:val="00EE2BD8"/>
    <w:rsid w:val="00EE2F4F"/>
    <w:rsid w:val="00EF007A"/>
    <w:rsid w:val="00EF1B7F"/>
    <w:rsid w:val="00EF1D29"/>
    <w:rsid w:val="00EF5A7E"/>
    <w:rsid w:val="00EF5B99"/>
    <w:rsid w:val="00EF6C77"/>
    <w:rsid w:val="00EF7EE9"/>
    <w:rsid w:val="00F0365D"/>
    <w:rsid w:val="00F11E36"/>
    <w:rsid w:val="00F20A77"/>
    <w:rsid w:val="00F23AFD"/>
    <w:rsid w:val="00F25ABC"/>
    <w:rsid w:val="00F26571"/>
    <w:rsid w:val="00F27A39"/>
    <w:rsid w:val="00F32DDC"/>
    <w:rsid w:val="00F33DE4"/>
    <w:rsid w:val="00F36E9E"/>
    <w:rsid w:val="00F37225"/>
    <w:rsid w:val="00F42284"/>
    <w:rsid w:val="00F422E6"/>
    <w:rsid w:val="00F42C73"/>
    <w:rsid w:val="00F44089"/>
    <w:rsid w:val="00F44D0E"/>
    <w:rsid w:val="00F45D1F"/>
    <w:rsid w:val="00F47616"/>
    <w:rsid w:val="00F52FD2"/>
    <w:rsid w:val="00F53D8F"/>
    <w:rsid w:val="00F54199"/>
    <w:rsid w:val="00F57999"/>
    <w:rsid w:val="00F66003"/>
    <w:rsid w:val="00F664A0"/>
    <w:rsid w:val="00F7521E"/>
    <w:rsid w:val="00F83279"/>
    <w:rsid w:val="00F8336B"/>
    <w:rsid w:val="00F837BE"/>
    <w:rsid w:val="00F83A0F"/>
    <w:rsid w:val="00F84533"/>
    <w:rsid w:val="00F84D15"/>
    <w:rsid w:val="00F85777"/>
    <w:rsid w:val="00F8665D"/>
    <w:rsid w:val="00F86D95"/>
    <w:rsid w:val="00F90B14"/>
    <w:rsid w:val="00F91696"/>
    <w:rsid w:val="00F95061"/>
    <w:rsid w:val="00FA227B"/>
    <w:rsid w:val="00FA2B7C"/>
    <w:rsid w:val="00FB0BE6"/>
    <w:rsid w:val="00FB0D72"/>
    <w:rsid w:val="00FB1113"/>
    <w:rsid w:val="00FB173C"/>
    <w:rsid w:val="00FB3D64"/>
    <w:rsid w:val="00FC1F6F"/>
    <w:rsid w:val="00FC2A84"/>
    <w:rsid w:val="00FC4546"/>
    <w:rsid w:val="00FC66C6"/>
    <w:rsid w:val="00FD08A4"/>
    <w:rsid w:val="00FD0E38"/>
    <w:rsid w:val="00FD4027"/>
    <w:rsid w:val="00FD7ABE"/>
    <w:rsid w:val="00FD7F20"/>
    <w:rsid w:val="00FE1176"/>
    <w:rsid w:val="00FE2B4F"/>
    <w:rsid w:val="00FE3039"/>
    <w:rsid w:val="00FE404F"/>
    <w:rsid w:val="00FE5535"/>
    <w:rsid w:val="00FE5C10"/>
    <w:rsid w:val="00FE7366"/>
    <w:rsid w:val="00FE7B04"/>
    <w:rsid w:val="00FF2780"/>
    <w:rsid w:val="00FF339C"/>
    <w:rsid w:val="00FF385B"/>
    <w:rsid w:val="00FF44FE"/>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0700C"/>
  <w15:docId w15:val="{169307FF-03EA-3E49-885E-BB70924E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eastAsia="Times New Roman"/>
      <w:b/>
      <w:bCs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val="0"/>
    </w:rPr>
  </w:style>
  <w:style w:type="character" w:customStyle="1" w:styleId="CommentSubjectChar">
    <w:name w:val="Comment Subject Char"/>
    <w:basedOn w:val="CommentTextChar"/>
    <w:link w:val="CommentSubject"/>
    <w:uiPriority w:val="99"/>
    <w:semiHidden/>
    <w:rsid w:val="00C55AC5"/>
    <w:rPr>
      <w:rFonts w:eastAsiaTheme="minorEastAsia"/>
      <w:b/>
      <w:bCs w:val="0"/>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val="0"/>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eastAsia="Times New Roman"/>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 w:type="character" w:styleId="Strong">
    <w:name w:val="Strong"/>
    <w:basedOn w:val="DefaultParagraphFont"/>
    <w:uiPriority w:val="22"/>
    <w:qFormat/>
    <w:rsid w:val="00E64B56"/>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54935076">
      <w:bodyDiv w:val="1"/>
      <w:marLeft w:val="0"/>
      <w:marRight w:val="0"/>
      <w:marTop w:val="0"/>
      <w:marBottom w:val="0"/>
      <w:divBdr>
        <w:top w:val="none" w:sz="0" w:space="0" w:color="auto"/>
        <w:left w:val="none" w:sz="0" w:space="0" w:color="auto"/>
        <w:bottom w:val="none" w:sz="0" w:space="0" w:color="auto"/>
        <w:right w:val="none" w:sz="0" w:space="0" w:color="auto"/>
      </w:divBdr>
    </w:div>
    <w:div w:id="63143379">
      <w:bodyDiv w:val="1"/>
      <w:marLeft w:val="0"/>
      <w:marRight w:val="0"/>
      <w:marTop w:val="0"/>
      <w:marBottom w:val="0"/>
      <w:divBdr>
        <w:top w:val="none" w:sz="0" w:space="0" w:color="auto"/>
        <w:left w:val="none" w:sz="0" w:space="0" w:color="auto"/>
        <w:bottom w:val="none" w:sz="0" w:space="0" w:color="auto"/>
        <w:right w:val="none" w:sz="0" w:space="0" w:color="auto"/>
      </w:divBdr>
    </w:div>
    <w:div w:id="95947758">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4264535">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55097529">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24210678">
      <w:bodyDiv w:val="1"/>
      <w:marLeft w:val="0"/>
      <w:marRight w:val="0"/>
      <w:marTop w:val="0"/>
      <w:marBottom w:val="0"/>
      <w:divBdr>
        <w:top w:val="none" w:sz="0" w:space="0" w:color="auto"/>
        <w:left w:val="none" w:sz="0" w:space="0" w:color="auto"/>
        <w:bottom w:val="none" w:sz="0" w:space="0" w:color="auto"/>
        <w:right w:val="none" w:sz="0" w:space="0" w:color="auto"/>
      </w:divBdr>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62249851">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1892">
      <w:bodyDiv w:val="1"/>
      <w:marLeft w:val="0"/>
      <w:marRight w:val="0"/>
      <w:marTop w:val="0"/>
      <w:marBottom w:val="0"/>
      <w:divBdr>
        <w:top w:val="none" w:sz="0" w:space="0" w:color="auto"/>
        <w:left w:val="none" w:sz="0" w:space="0" w:color="auto"/>
        <w:bottom w:val="none" w:sz="0" w:space="0" w:color="auto"/>
        <w:right w:val="none" w:sz="0" w:space="0" w:color="auto"/>
      </w:divBdr>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8306">
      <w:bodyDiv w:val="1"/>
      <w:marLeft w:val="0"/>
      <w:marRight w:val="0"/>
      <w:marTop w:val="0"/>
      <w:marBottom w:val="0"/>
      <w:divBdr>
        <w:top w:val="none" w:sz="0" w:space="0" w:color="auto"/>
        <w:left w:val="none" w:sz="0" w:space="0" w:color="auto"/>
        <w:bottom w:val="none" w:sz="0" w:space="0" w:color="auto"/>
        <w:right w:val="none" w:sz="0" w:space="0" w:color="auto"/>
      </w:divBdr>
    </w:div>
    <w:div w:id="480192321">
      <w:bodyDiv w:val="1"/>
      <w:marLeft w:val="0"/>
      <w:marRight w:val="0"/>
      <w:marTop w:val="0"/>
      <w:marBottom w:val="0"/>
      <w:divBdr>
        <w:top w:val="none" w:sz="0" w:space="0" w:color="auto"/>
        <w:left w:val="none" w:sz="0" w:space="0" w:color="auto"/>
        <w:bottom w:val="none" w:sz="0" w:space="0" w:color="auto"/>
        <w:right w:val="none" w:sz="0" w:space="0" w:color="auto"/>
      </w:divBdr>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46541187">
      <w:bodyDiv w:val="1"/>
      <w:marLeft w:val="0"/>
      <w:marRight w:val="0"/>
      <w:marTop w:val="0"/>
      <w:marBottom w:val="0"/>
      <w:divBdr>
        <w:top w:val="none" w:sz="0" w:space="0" w:color="auto"/>
        <w:left w:val="none" w:sz="0" w:space="0" w:color="auto"/>
        <w:bottom w:val="none" w:sz="0" w:space="0" w:color="auto"/>
        <w:right w:val="none" w:sz="0" w:space="0" w:color="auto"/>
      </w:divBdr>
    </w:div>
    <w:div w:id="773861495">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41429920">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03292417">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30495897">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20282900">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35899228">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6991">
      <w:bodyDiv w:val="1"/>
      <w:marLeft w:val="0"/>
      <w:marRight w:val="0"/>
      <w:marTop w:val="0"/>
      <w:marBottom w:val="0"/>
      <w:divBdr>
        <w:top w:val="none" w:sz="0" w:space="0" w:color="auto"/>
        <w:left w:val="none" w:sz="0" w:space="0" w:color="auto"/>
        <w:bottom w:val="none" w:sz="0" w:space="0" w:color="auto"/>
        <w:right w:val="none" w:sz="0" w:space="0" w:color="auto"/>
      </w:divBdr>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0470641">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07341263">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07553420">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59948195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55260579">
      <w:bodyDiv w:val="1"/>
      <w:marLeft w:val="0"/>
      <w:marRight w:val="0"/>
      <w:marTop w:val="0"/>
      <w:marBottom w:val="0"/>
      <w:divBdr>
        <w:top w:val="none" w:sz="0" w:space="0" w:color="auto"/>
        <w:left w:val="none" w:sz="0" w:space="0" w:color="auto"/>
        <w:bottom w:val="none" w:sz="0" w:space="0" w:color="auto"/>
        <w:right w:val="none" w:sz="0" w:space="0" w:color="auto"/>
      </w:divBdr>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 w:id="212206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Marino Varricchio | ERCST</cp:lastModifiedBy>
  <cp:revision>92</cp:revision>
  <cp:lastPrinted>2025-01-15T11:18:00Z</cp:lastPrinted>
  <dcterms:created xsi:type="dcterms:W3CDTF">2024-06-13T14:26:00Z</dcterms:created>
  <dcterms:modified xsi:type="dcterms:W3CDTF">2025-07-08T10:14:00Z</dcterms:modified>
</cp:coreProperties>
</file>