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E4C6" w14:textId="77777777" w:rsidR="00B202D7" w:rsidRDefault="00EF5FC9" w:rsidP="00BC0DA7">
      <w:pPr>
        <w:spacing w:line="240" w:lineRule="auto"/>
        <w:ind w:left="720"/>
        <w:jc w:val="center"/>
        <w:outlineLvl w:val="0"/>
        <w:rPr>
          <w:rFonts w:ascii="Cambria" w:hAnsi="Cambria" w:cs="Tahoma"/>
          <w:b/>
          <w:bCs/>
          <w:color w:val="000000" w:themeColor="text1"/>
          <w:sz w:val="48"/>
          <w:szCs w:val="32"/>
          <w:lang w:val="en-GB" w:eastAsia="it-IT"/>
        </w:rPr>
      </w:pPr>
      <w:r w:rsidRPr="00EF5FC9">
        <w:rPr>
          <w:rFonts w:ascii="Cambria" w:hAnsi="Cambria" w:cs="Tahoma"/>
          <w:b/>
          <w:bCs/>
          <w:color w:val="000000" w:themeColor="text1"/>
          <w:sz w:val="48"/>
          <w:szCs w:val="32"/>
          <w:lang w:val="en-BE" w:eastAsia="it-IT"/>
        </w:rPr>
        <w:t xml:space="preserve">ETS </w:t>
      </w:r>
      <w:r w:rsidR="00EA71DB" w:rsidRPr="00EA71DB">
        <w:rPr>
          <w:rFonts w:ascii="Cambria" w:hAnsi="Cambria" w:cs="Tahoma"/>
          <w:b/>
          <w:bCs/>
          <w:color w:val="000000" w:themeColor="text1"/>
          <w:sz w:val="48"/>
          <w:szCs w:val="32"/>
          <w:lang w:eastAsia="it-IT"/>
        </w:rPr>
        <w:t>Revision</w:t>
      </w:r>
      <w:r w:rsidRPr="00EF5FC9">
        <w:rPr>
          <w:rFonts w:ascii="Cambria" w:hAnsi="Cambria" w:cs="Tahoma"/>
          <w:b/>
          <w:bCs/>
          <w:color w:val="000000" w:themeColor="text1"/>
          <w:sz w:val="48"/>
          <w:szCs w:val="32"/>
          <w:lang w:val="en-BE" w:eastAsia="it-IT"/>
        </w:rPr>
        <w:t xml:space="preserve"> </w:t>
      </w:r>
      <w:r w:rsidR="00EA71DB">
        <w:rPr>
          <w:rFonts w:ascii="Cambria" w:hAnsi="Cambria" w:cs="Tahoma"/>
          <w:b/>
          <w:bCs/>
          <w:color w:val="000000" w:themeColor="text1"/>
          <w:sz w:val="48"/>
          <w:szCs w:val="32"/>
          <w:lang w:val="en-GB" w:eastAsia="it-IT"/>
        </w:rPr>
        <w:t>for Phase IV</w:t>
      </w:r>
    </w:p>
    <w:p w14:paraId="1143522B" w14:textId="4CBDC082" w:rsidR="00BC0DA7" w:rsidRDefault="00FB5CED" w:rsidP="00BC0DA7">
      <w:pPr>
        <w:spacing w:line="240" w:lineRule="auto"/>
        <w:ind w:left="720"/>
        <w:jc w:val="center"/>
        <w:outlineLvl w:val="0"/>
        <w:rPr>
          <w:rFonts w:ascii="Cambria" w:hAnsi="Cambria" w:cs="Tahoma"/>
          <w:b/>
          <w:bCs/>
          <w:color w:val="000000" w:themeColor="text1"/>
          <w:sz w:val="32"/>
          <w:szCs w:val="21"/>
          <w:lang w:val="en-GB" w:eastAsia="it-IT"/>
        </w:rPr>
      </w:pPr>
      <w:r>
        <w:rPr>
          <w:rFonts w:ascii="Cambria" w:hAnsi="Cambria" w:cs="Tahoma"/>
          <w:b/>
          <w:bCs/>
          <w:color w:val="000000" w:themeColor="text1"/>
          <w:sz w:val="32"/>
          <w:szCs w:val="21"/>
          <w:lang w:val="en-GB" w:eastAsia="it-IT"/>
        </w:rPr>
        <w:t>The EU ETS under trilogues</w:t>
      </w:r>
    </w:p>
    <w:p w14:paraId="359E456E" w14:textId="435480AD" w:rsidR="004950FA" w:rsidRPr="00B202D7" w:rsidRDefault="00BC0DA7" w:rsidP="00BC0DA7">
      <w:pPr>
        <w:spacing w:line="240" w:lineRule="auto"/>
        <w:ind w:left="720"/>
        <w:jc w:val="center"/>
        <w:outlineLvl w:val="0"/>
        <w:rPr>
          <w:rFonts w:ascii="Cambria" w:hAnsi="Cambria" w:cs="Tahoma"/>
          <w:b/>
          <w:bCs/>
          <w:color w:val="000000" w:themeColor="text1"/>
          <w:sz w:val="48"/>
          <w:szCs w:val="32"/>
          <w:lang w:val="en-GB" w:eastAsia="it-IT"/>
        </w:rPr>
      </w:pPr>
      <w:r>
        <w:rPr>
          <w:rFonts w:ascii="Cambria" w:hAnsi="Cambria" w:cs="Tahoma"/>
          <w:b/>
          <w:bCs/>
          <w:color w:val="000000" w:themeColor="text1"/>
          <w:sz w:val="32"/>
          <w:szCs w:val="21"/>
          <w:lang w:val="en-GB" w:eastAsia="it-IT"/>
        </w:rPr>
        <w:t xml:space="preserve">(Public </w:t>
      </w:r>
      <w:r w:rsidR="004954E9">
        <w:rPr>
          <w:rFonts w:ascii="Cambria" w:hAnsi="Cambria" w:cs="Tahoma"/>
          <w:b/>
          <w:bCs/>
          <w:color w:val="000000" w:themeColor="text1"/>
          <w:sz w:val="32"/>
          <w:szCs w:val="21"/>
          <w:lang w:val="en-GB" w:eastAsia="it-IT"/>
        </w:rPr>
        <w:t>event</w:t>
      </w:r>
      <w:r>
        <w:rPr>
          <w:rFonts w:ascii="Cambria" w:hAnsi="Cambria" w:cs="Tahoma"/>
          <w:b/>
          <w:bCs/>
          <w:color w:val="000000" w:themeColor="text1"/>
          <w:sz w:val="32"/>
          <w:szCs w:val="21"/>
          <w:lang w:val="en-GB" w:eastAsia="it-IT"/>
        </w:rPr>
        <w:t>)</w:t>
      </w:r>
    </w:p>
    <w:p w14:paraId="115253A5" w14:textId="514B50DD" w:rsidR="00BA3EFD" w:rsidRPr="003824E4" w:rsidRDefault="00A36281" w:rsidP="003824E4">
      <w:pPr>
        <w:ind w:firstLine="720"/>
        <w:jc w:val="center"/>
        <w:outlineLvl w:val="0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>
        <w:rPr>
          <w:rFonts w:ascii="Cambria" w:hAnsi="Cambria" w:cs="Tahoma"/>
          <w:b/>
          <w:bCs/>
          <w:color w:val="000000" w:themeColor="text1"/>
          <w:sz w:val="21"/>
          <w:szCs w:val="16"/>
        </w:rPr>
        <w:t>Draft</w:t>
      </w:r>
      <w:r w:rsidR="00D32E21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</w:t>
      </w:r>
      <w:r w:rsidR="00D32E21" w:rsidRPr="009A3BC5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="003824E4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- </w:t>
      </w:r>
      <w:r w:rsidR="00BA3EFD" w:rsidRPr="00F8495B">
        <w:rPr>
          <w:rFonts w:ascii="Cambria" w:hAnsi="Cambria" w:cs="Tahoma"/>
          <w:color w:val="000000" w:themeColor="text1"/>
          <w:szCs w:val="20"/>
        </w:rPr>
        <w:t>Speakers Being Confirmed</w:t>
      </w:r>
    </w:p>
    <w:p w14:paraId="6F0217C3" w14:textId="1DF5BCF4" w:rsidR="00D32E21" w:rsidRPr="00AB1915" w:rsidRDefault="00D32E21" w:rsidP="00D32E21">
      <w:pPr>
        <w:pStyle w:val="Paragrafobase"/>
        <w:rPr>
          <w:rFonts w:ascii="Cambria" w:hAnsi="Cambria" w:cs="Tahoma"/>
          <w:color w:val="000000" w:themeColor="text1"/>
          <w:sz w:val="22"/>
          <w:lang w:val="en-US"/>
        </w:rPr>
      </w:pPr>
      <w:r w:rsidRPr="00AB1915">
        <w:rPr>
          <w:rFonts w:ascii="Cambria" w:hAnsi="Cambria" w:cs="Tahoma"/>
          <w:b/>
          <w:color w:val="000000" w:themeColor="text1"/>
          <w:sz w:val="22"/>
          <w:lang w:val="en-US"/>
        </w:rPr>
        <w:t>Date</w:t>
      </w:r>
      <w:r w:rsidRPr="00AB1915">
        <w:rPr>
          <w:rFonts w:ascii="Cambria" w:hAnsi="Cambria" w:cs="Tahoma"/>
          <w:color w:val="000000" w:themeColor="text1"/>
          <w:sz w:val="22"/>
          <w:lang w:val="en-US"/>
        </w:rPr>
        <w:t>:</w:t>
      </w:r>
      <w:r w:rsidR="00D05A06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AB454C">
        <w:rPr>
          <w:rFonts w:ascii="Cambria" w:hAnsi="Cambria" w:cs="Tahoma"/>
          <w:color w:val="000000" w:themeColor="text1"/>
          <w:sz w:val="22"/>
          <w:lang w:val="en-US"/>
        </w:rPr>
        <w:t>Monday</w:t>
      </w:r>
      <w:r w:rsidR="00750C65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8471C0">
        <w:rPr>
          <w:rFonts w:ascii="Cambria" w:hAnsi="Cambria" w:cs="Tahoma"/>
          <w:color w:val="000000" w:themeColor="text1"/>
          <w:sz w:val="22"/>
          <w:lang w:val="en-US"/>
        </w:rPr>
        <w:t>October</w:t>
      </w:r>
      <w:r w:rsidR="006207BE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8471C0">
        <w:rPr>
          <w:rFonts w:ascii="Cambria" w:hAnsi="Cambria" w:cs="Tahoma"/>
          <w:color w:val="000000" w:themeColor="text1"/>
          <w:sz w:val="22"/>
          <w:lang w:val="en-US"/>
        </w:rPr>
        <w:t>1</w:t>
      </w:r>
      <w:r w:rsidR="00AB454C">
        <w:rPr>
          <w:rFonts w:ascii="Cambria" w:hAnsi="Cambria" w:cs="Tahoma"/>
          <w:color w:val="000000" w:themeColor="text1"/>
          <w:sz w:val="22"/>
          <w:lang w:val="en-US"/>
        </w:rPr>
        <w:t>0</w:t>
      </w:r>
      <w:r w:rsidR="002911FC">
        <w:rPr>
          <w:rFonts w:ascii="Cambria" w:hAnsi="Cambria" w:cs="Tahoma"/>
          <w:color w:val="000000" w:themeColor="text1"/>
          <w:sz w:val="22"/>
          <w:lang w:val="en-US"/>
        </w:rPr>
        <w:t>,</w:t>
      </w:r>
      <w:r w:rsidRPr="00AB1915">
        <w:rPr>
          <w:rFonts w:ascii="Cambria" w:hAnsi="Cambria" w:cs="Tahoma"/>
          <w:color w:val="000000" w:themeColor="text1"/>
          <w:sz w:val="22"/>
          <w:lang w:val="en-US"/>
        </w:rPr>
        <w:t xml:space="preserve"> 202</w:t>
      </w:r>
      <w:r w:rsidR="002911FC">
        <w:rPr>
          <w:rFonts w:ascii="Cambria" w:hAnsi="Cambria" w:cs="Tahoma"/>
          <w:color w:val="000000" w:themeColor="text1"/>
          <w:sz w:val="22"/>
          <w:lang w:val="en-US"/>
        </w:rPr>
        <w:t>2</w:t>
      </w:r>
    </w:p>
    <w:p w14:paraId="3E568462" w14:textId="2FED9DC7" w:rsidR="00D32E21" w:rsidRDefault="00D32E21" w:rsidP="00D32E21">
      <w:pPr>
        <w:pStyle w:val="Paragrafobase"/>
        <w:rPr>
          <w:rFonts w:ascii="Cambria" w:hAnsi="Cambria" w:cs="Tahoma"/>
          <w:color w:val="000000" w:themeColor="text1"/>
          <w:sz w:val="22"/>
          <w:lang w:val="en-US"/>
        </w:rPr>
      </w:pPr>
      <w:r w:rsidRPr="00AB1915">
        <w:rPr>
          <w:rFonts w:ascii="Cambria" w:hAnsi="Cambria" w:cs="Tahoma"/>
          <w:b/>
          <w:color w:val="000000" w:themeColor="text1"/>
          <w:sz w:val="22"/>
          <w:lang w:val="en-US"/>
        </w:rPr>
        <w:t>Time:</w:t>
      </w:r>
      <w:r w:rsidRPr="00AB1915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D05A06">
        <w:rPr>
          <w:rFonts w:ascii="Cambria" w:hAnsi="Cambria" w:cs="Tahoma"/>
          <w:color w:val="000000" w:themeColor="text1"/>
          <w:sz w:val="22"/>
          <w:lang w:val="en-US"/>
        </w:rPr>
        <w:t>1</w:t>
      </w:r>
      <w:r w:rsidR="004B7424">
        <w:rPr>
          <w:rFonts w:ascii="Cambria" w:hAnsi="Cambria" w:cs="Tahoma"/>
          <w:color w:val="000000" w:themeColor="text1"/>
          <w:sz w:val="22"/>
          <w:lang w:val="en-US"/>
        </w:rPr>
        <w:t>6:0</w:t>
      </w:r>
      <w:r w:rsidR="00D05A06">
        <w:rPr>
          <w:rFonts w:ascii="Cambria" w:hAnsi="Cambria" w:cs="Tahoma"/>
          <w:color w:val="000000" w:themeColor="text1"/>
          <w:sz w:val="22"/>
          <w:lang w:val="en-US"/>
        </w:rPr>
        <w:t>0</w:t>
      </w:r>
      <w:r w:rsidRPr="00AB1915">
        <w:rPr>
          <w:rFonts w:ascii="Cambria" w:hAnsi="Cambria" w:cs="Tahoma"/>
          <w:color w:val="000000" w:themeColor="text1"/>
          <w:sz w:val="22"/>
          <w:lang w:val="en-US"/>
        </w:rPr>
        <w:t xml:space="preserve"> </w:t>
      </w:r>
      <w:r w:rsidR="00D05A06">
        <w:rPr>
          <w:rFonts w:ascii="Cambria" w:hAnsi="Cambria" w:cs="Tahoma"/>
          <w:color w:val="000000" w:themeColor="text1"/>
          <w:sz w:val="22"/>
          <w:lang w:val="en-US"/>
        </w:rPr>
        <w:t>– 1</w:t>
      </w:r>
      <w:r w:rsidR="004B7424">
        <w:rPr>
          <w:rFonts w:ascii="Cambria" w:hAnsi="Cambria" w:cs="Tahoma"/>
          <w:color w:val="000000" w:themeColor="text1"/>
          <w:sz w:val="22"/>
          <w:lang w:val="en-US"/>
        </w:rPr>
        <w:t>7</w:t>
      </w:r>
      <w:r w:rsidR="00D05A06">
        <w:rPr>
          <w:rFonts w:ascii="Cambria" w:hAnsi="Cambria" w:cs="Tahoma"/>
          <w:color w:val="000000" w:themeColor="text1"/>
          <w:sz w:val="22"/>
          <w:lang w:val="en-US"/>
        </w:rPr>
        <w:t>:</w:t>
      </w:r>
      <w:r w:rsidR="004B7424">
        <w:rPr>
          <w:rFonts w:ascii="Cambria" w:hAnsi="Cambria" w:cs="Tahoma"/>
          <w:color w:val="000000" w:themeColor="text1"/>
          <w:sz w:val="22"/>
          <w:lang w:val="en-US"/>
        </w:rPr>
        <w:t>3</w:t>
      </w:r>
      <w:r w:rsidR="00A36281">
        <w:rPr>
          <w:rFonts w:ascii="Cambria" w:hAnsi="Cambria" w:cs="Tahoma"/>
          <w:color w:val="000000" w:themeColor="text1"/>
          <w:sz w:val="22"/>
          <w:lang w:val="en-US"/>
        </w:rPr>
        <w:t>0</w:t>
      </w:r>
      <w:r w:rsidR="00BD5F28">
        <w:rPr>
          <w:rFonts w:ascii="Cambria" w:hAnsi="Cambria" w:cs="Tahoma"/>
          <w:color w:val="000000" w:themeColor="text1"/>
          <w:sz w:val="22"/>
          <w:lang w:val="en-US"/>
        </w:rPr>
        <w:t xml:space="preserve"> (CE</w:t>
      </w:r>
      <w:r w:rsidR="00183F81">
        <w:rPr>
          <w:rFonts w:ascii="Cambria" w:hAnsi="Cambria" w:cs="Tahoma"/>
          <w:color w:val="000000" w:themeColor="text1"/>
          <w:sz w:val="22"/>
          <w:lang w:val="en-US"/>
        </w:rPr>
        <w:t>S</w:t>
      </w:r>
      <w:r w:rsidR="00BD5F28">
        <w:rPr>
          <w:rFonts w:ascii="Cambria" w:hAnsi="Cambria" w:cs="Tahoma"/>
          <w:color w:val="000000" w:themeColor="text1"/>
          <w:sz w:val="22"/>
          <w:lang w:val="en-US"/>
        </w:rPr>
        <w:t>T)</w:t>
      </w:r>
    </w:p>
    <w:p w14:paraId="5A878964" w14:textId="0897CD7F" w:rsidR="00235FC2" w:rsidRPr="00235FC2" w:rsidRDefault="00756F28" w:rsidP="006F2ACB">
      <w:pPr>
        <w:rPr>
          <w:rFonts w:ascii="Cambria" w:hAnsi="Cambria" w:cs="Tahoma"/>
          <w:bCs/>
          <w:color w:val="000000" w:themeColor="text1"/>
          <w:lang w:val="fr-FR"/>
        </w:rPr>
      </w:pPr>
      <w:r w:rsidRPr="00235FC2">
        <w:rPr>
          <w:rFonts w:ascii="Cambria" w:hAnsi="Cambria" w:cs="Tahoma"/>
          <w:b/>
          <w:color w:val="000000" w:themeColor="text1"/>
          <w:lang w:val="fr-FR"/>
        </w:rPr>
        <w:t>Location :</w:t>
      </w:r>
      <w:r w:rsidR="00D32E21" w:rsidRPr="00235FC2">
        <w:rPr>
          <w:rFonts w:ascii="Cambria" w:hAnsi="Cambria" w:cs="Tahoma"/>
          <w:bCs/>
          <w:color w:val="000000" w:themeColor="text1"/>
          <w:lang w:val="fr-FR"/>
        </w:rPr>
        <w:t xml:space="preserve"> </w:t>
      </w:r>
      <w:proofErr w:type="spellStart"/>
      <w:proofErr w:type="gramStart"/>
      <w:r w:rsidR="00A252C5" w:rsidRPr="00BF0DB6">
        <w:rPr>
          <w:rFonts w:ascii="Cambria" w:hAnsi="Cambria" w:cs="Tahoma"/>
          <w:bCs/>
          <w:color w:val="000000" w:themeColor="text1"/>
          <w:lang w:val="fr-FR"/>
        </w:rPr>
        <w:t>Hybrid</w:t>
      </w:r>
      <w:proofErr w:type="spellEnd"/>
      <w:r w:rsidR="00A252C5" w:rsidRPr="00BF0DB6">
        <w:rPr>
          <w:rFonts w:ascii="Cambria" w:hAnsi="Cambria" w:cs="Tahoma"/>
          <w:bCs/>
          <w:color w:val="000000" w:themeColor="text1"/>
          <w:lang w:val="fr-FR"/>
        </w:rPr>
        <w:t>;</w:t>
      </w:r>
      <w:proofErr w:type="gramEnd"/>
      <w:r w:rsidR="00A252C5" w:rsidRPr="00BF0DB6">
        <w:rPr>
          <w:rFonts w:ascii="Cambria" w:hAnsi="Cambria" w:cs="Tahoma"/>
          <w:bCs/>
          <w:color w:val="000000" w:themeColor="text1"/>
          <w:lang w:val="fr-FR"/>
        </w:rPr>
        <w:t xml:space="preserve"> ERCST, Rue Archimède 61, 1000 Bruxelles</w:t>
      </w:r>
    </w:p>
    <w:tbl>
      <w:tblPr>
        <w:tblpPr w:leftFromText="180" w:rightFromText="180" w:vertAnchor="text" w:tblpX="16" w:tblpY="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D32E21" w:rsidRPr="000F74C4" w14:paraId="25970AB1" w14:textId="77777777" w:rsidTr="001012B5">
        <w:trPr>
          <w:trHeight w:val="746"/>
        </w:trPr>
        <w:tc>
          <w:tcPr>
            <w:tcW w:w="9918" w:type="dxa"/>
          </w:tcPr>
          <w:p w14:paraId="3FF2E78A" w14:textId="42453C55" w:rsidR="008F23BA" w:rsidRPr="00A36281" w:rsidRDefault="008F23BA" w:rsidP="00B202D7">
            <w:pPr>
              <w:spacing w:before="120" w:after="120" w:line="240" w:lineRule="auto"/>
              <w:jc w:val="both"/>
              <w:rPr>
                <w:rFonts w:ascii="Cambria" w:hAnsi="Cambria" w:cstheme="minorHAnsi"/>
                <w:b/>
                <w:lang w:val="en-BE"/>
              </w:rPr>
            </w:pPr>
            <w:bookmarkStart w:id="0" w:name="OLE_LINK44"/>
            <w:bookmarkStart w:id="1" w:name="OLE_LINK45"/>
            <w:bookmarkStart w:id="2" w:name="OLE_LINK46"/>
            <w:r>
              <w:rPr>
                <w:rFonts w:ascii="Cambria" w:hAnsi="Cambria" w:cstheme="minorHAnsi"/>
                <w:b/>
                <w:lang w:val="en-GB"/>
              </w:rPr>
              <w:t>The event will feature</w:t>
            </w:r>
            <w:r w:rsidR="00D32E21">
              <w:rPr>
                <w:rFonts w:ascii="Cambria" w:hAnsi="Cambria" w:cstheme="minorHAnsi"/>
                <w:b/>
                <w:lang w:val="en-GB"/>
              </w:rPr>
              <w:t xml:space="preserve"> </w:t>
            </w:r>
            <w:r>
              <w:rPr>
                <w:rFonts w:ascii="Cambria" w:hAnsi="Cambria" w:cstheme="minorHAnsi"/>
                <w:b/>
                <w:lang w:val="en-GB"/>
              </w:rPr>
              <w:t xml:space="preserve">officials </w:t>
            </w:r>
            <w:r w:rsidR="00FB5CED">
              <w:rPr>
                <w:rFonts w:ascii="Cambria" w:hAnsi="Cambria" w:cstheme="minorHAnsi"/>
                <w:b/>
                <w:lang w:val="en-GB"/>
              </w:rPr>
              <w:t>to present their views of the on-going negotiations for the revision of the EU ETS</w:t>
            </w:r>
            <w:r w:rsidR="009C4CC3">
              <w:rPr>
                <w:rFonts w:ascii="Cambria" w:hAnsi="Cambria" w:cstheme="minorHAnsi"/>
                <w:b/>
                <w:lang w:val="en-GB"/>
              </w:rPr>
              <w:t xml:space="preserve"> under trilogues</w:t>
            </w:r>
            <w:r>
              <w:rPr>
                <w:rFonts w:ascii="Cambria" w:hAnsi="Cambria" w:cstheme="minorHAnsi"/>
                <w:b/>
                <w:lang w:val="en-GB"/>
              </w:rPr>
              <w:t xml:space="preserve">. The webinar will include a </w:t>
            </w:r>
            <w:r w:rsidR="00B62C2C">
              <w:rPr>
                <w:rFonts w:ascii="Cambria" w:hAnsi="Cambria" w:cstheme="minorHAnsi"/>
                <w:b/>
                <w:lang w:val="en-GB"/>
              </w:rPr>
              <w:t xml:space="preserve">presentation by </w:t>
            </w:r>
            <w:r w:rsidR="004E333D">
              <w:rPr>
                <w:rFonts w:ascii="Cambria" w:hAnsi="Cambria" w:cstheme="minorHAnsi"/>
                <w:b/>
                <w:lang w:val="en-GB"/>
              </w:rPr>
              <w:t xml:space="preserve">EU </w:t>
            </w:r>
            <w:r w:rsidR="00750C65">
              <w:rPr>
                <w:rFonts w:ascii="Cambria" w:hAnsi="Cambria" w:cstheme="minorHAnsi"/>
                <w:b/>
                <w:lang w:val="en-GB"/>
              </w:rPr>
              <w:t>representatives</w:t>
            </w:r>
            <w:r w:rsidR="00B62C2C">
              <w:rPr>
                <w:rFonts w:ascii="Cambria" w:hAnsi="Cambria" w:cstheme="minorHAnsi"/>
                <w:b/>
                <w:lang w:val="en-GB"/>
              </w:rPr>
              <w:t xml:space="preserve">. The presentation </w:t>
            </w:r>
            <w:r>
              <w:rPr>
                <w:rFonts w:ascii="Cambria" w:hAnsi="Cambria" w:cstheme="minorHAnsi"/>
                <w:b/>
                <w:lang w:val="en-GB"/>
              </w:rPr>
              <w:t xml:space="preserve">of the main elements </w:t>
            </w:r>
            <w:r w:rsidR="00B62C2C">
              <w:rPr>
                <w:rFonts w:ascii="Cambria" w:hAnsi="Cambria" w:cstheme="minorHAnsi"/>
                <w:b/>
                <w:lang w:val="en-GB"/>
              </w:rPr>
              <w:t xml:space="preserve">of the </w:t>
            </w:r>
            <w:r w:rsidR="009C4CC3">
              <w:rPr>
                <w:rFonts w:ascii="Cambria" w:hAnsi="Cambria" w:cstheme="minorHAnsi"/>
                <w:b/>
                <w:lang w:val="en-GB"/>
              </w:rPr>
              <w:t>EU ETS State of Play</w:t>
            </w:r>
            <w:r w:rsidR="00B62C2C">
              <w:rPr>
                <w:rFonts w:ascii="Cambria" w:hAnsi="Cambria" w:cstheme="minorHAnsi"/>
                <w:b/>
                <w:lang w:val="en-GB"/>
              </w:rPr>
              <w:t xml:space="preserve"> will be</w:t>
            </w:r>
            <w:r>
              <w:rPr>
                <w:rFonts w:ascii="Cambria" w:hAnsi="Cambria" w:cstheme="minorHAnsi"/>
                <w:b/>
                <w:lang w:val="en-GB"/>
              </w:rPr>
              <w:t xml:space="preserve"> </w:t>
            </w:r>
            <w:r w:rsidR="00F638CC">
              <w:rPr>
                <w:rFonts w:ascii="Cambria" w:hAnsi="Cambria" w:cstheme="minorHAnsi"/>
                <w:b/>
                <w:lang w:val="en-GB"/>
              </w:rPr>
              <w:t>followed by a</w:t>
            </w:r>
            <w:r>
              <w:rPr>
                <w:rFonts w:ascii="Cambria" w:hAnsi="Cambria" w:cstheme="minorHAnsi"/>
                <w:b/>
                <w:lang w:val="en-GB"/>
              </w:rPr>
              <w:t xml:space="preserve"> discussion with relevant stakeholders. </w:t>
            </w:r>
          </w:p>
          <w:bookmarkEnd w:id="0"/>
          <w:bookmarkEnd w:id="1"/>
          <w:bookmarkEnd w:id="2"/>
          <w:p w14:paraId="5FA6CA8F" w14:textId="1E17E898" w:rsidR="00F563C3" w:rsidRDefault="00D32E21" w:rsidP="00B202D7">
            <w:pPr>
              <w:spacing w:before="120" w:after="120" w:line="240" w:lineRule="auto"/>
              <w:jc w:val="both"/>
              <w:rPr>
                <w:rFonts w:ascii="Cambria" w:hAnsi="Cambria" w:cstheme="minorHAnsi"/>
                <w:bCs/>
                <w:lang w:val="en-GB"/>
              </w:rPr>
            </w:pPr>
            <w:r>
              <w:rPr>
                <w:rFonts w:ascii="Cambria" w:hAnsi="Cambria" w:cstheme="minorHAnsi"/>
                <w:bCs/>
                <w:lang w:val="en-GB"/>
              </w:rPr>
              <w:t>The ETS has emerged as the backbone of the EU Climate Action and, especially in the last two years, as a crucial driver of decarboni</w:t>
            </w:r>
            <w:r w:rsidR="001F4E47">
              <w:rPr>
                <w:rFonts w:ascii="Cambria" w:hAnsi="Cambria" w:cstheme="minorHAnsi"/>
                <w:bCs/>
                <w:lang w:val="en-GB"/>
              </w:rPr>
              <w:t>s</w:t>
            </w:r>
            <w:r>
              <w:rPr>
                <w:rFonts w:ascii="Cambria" w:hAnsi="Cambria" w:cstheme="minorHAnsi"/>
                <w:bCs/>
                <w:lang w:val="en-GB"/>
              </w:rPr>
              <w:t xml:space="preserve">ation. The Commission proposal to review the EU ETS Directive aims at aligning the emissions pathway of the ETS sectors with the </w:t>
            </w:r>
            <w:r w:rsidR="008F23BA">
              <w:rPr>
                <w:rFonts w:ascii="Cambria" w:hAnsi="Cambria" w:cstheme="minorHAnsi"/>
                <w:bCs/>
                <w:lang w:val="en-GB"/>
              </w:rPr>
              <w:t xml:space="preserve">new EU climate targets. Throughout the next decade, the ETS is required </w:t>
            </w:r>
            <w:r w:rsidR="00D05A06">
              <w:rPr>
                <w:rFonts w:ascii="Cambria" w:hAnsi="Cambria" w:cstheme="minorHAnsi"/>
                <w:bCs/>
                <w:lang w:val="en-GB"/>
              </w:rPr>
              <w:t xml:space="preserve">to </w:t>
            </w:r>
            <w:r w:rsidR="008F23BA">
              <w:rPr>
                <w:rFonts w:ascii="Cambria" w:hAnsi="Cambria" w:cstheme="minorHAnsi"/>
                <w:bCs/>
                <w:lang w:val="en-GB"/>
              </w:rPr>
              <w:t xml:space="preserve">both </w:t>
            </w:r>
            <w:r w:rsidR="00D05A06">
              <w:rPr>
                <w:rFonts w:ascii="Cambria" w:hAnsi="Cambria" w:cstheme="minorHAnsi"/>
                <w:bCs/>
                <w:lang w:val="en-GB"/>
              </w:rPr>
              <w:t>enable a deep decarboni</w:t>
            </w:r>
            <w:r w:rsidR="006B3971">
              <w:rPr>
                <w:rFonts w:ascii="Cambria" w:hAnsi="Cambria" w:cstheme="minorHAnsi"/>
                <w:bCs/>
                <w:lang w:val="en-GB"/>
              </w:rPr>
              <w:t>s</w:t>
            </w:r>
            <w:r w:rsidR="00D05A06">
              <w:rPr>
                <w:rFonts w:ascii="Cambria" w:hAnsi="Cambria" w:cstheme="minorHAnsi"/>
                <w:bCs/>
                <w:lang w:val="en-GB"/>
              </w:rPr>
              <w:t xml:space="preserve">ation of the power sector and to tackle industry’s emissions, while avoiding carbon leakage. </w:t>
            </w:r>
          </w:p>
          <w:p w14:paraId="58B414F8" w14:textId="75285D8C" w:rsidR="00D05A06" w:rsidRPr="00EE10A2" w:rsidRDefault="00F35283" w:rsidP="00B202D7">
            <w:pPr>
              <w:spacing w:before="120" w:after="120" w:line="240" w:lineRule="auto"/>
              <w:jc w:val="both"/>
              <w:rPr>
                <w:rFonts w:ascii="Cambria" w:hAnsi="Cambria" w:cstheme="minorHAnsi"/>
                <w:bCs/>
                <w:lang w:val="en-GB"/>
              </w:rPr>
            </w:pPr>
            <w:r w:rsidRPr="00EE10A2">
              <w:rPr>
                <w:rFonts w:ascii="Cambria" w:hAnsi="Cambria" w:cstheme="minorHAnsi"/>
                <w:bCs/>
                <w:lang w:val="en-GB"/>
              </w:rPr>
              <w:t>T</w:t>
            </w:r>
            <w:r w:rsidR="00F563C3" w:rsidRPr="00EE10A2">
              <w:rPr>
                <w:rFonts w:ascii="Cambria" w:hAnsi="Cambria" w:cstheme="minorHAnsi"/>
                <w:bCs/>
                <w:lang w:val="en-GB"/>
              </w:rPr>
              <w:t xml:space="preserve">he ENVI Committee </w:t>
            </w:r>
            <w:r w:rsidR="002E70DF" w:rsidRPr="00EE10A2">
              <w:rPr>
                <w:rFonts w:ascii="Cambria" w:hAnsi="Cambria" w:cstheme="minorHAnsi"/>
                <w:bCs/>
                <w:lang w:val="en-GB"/>
              </w:rPr>
              <w:t xml:space="preserve">adopted on </w:t>
            </w:r>
            <w:r w:rsidR="009C4CC3" w:rsidRPr="00EE10A2">
              <w:rPr>
                <w:rFonts w:ascii="Cambria" w:hAnsi="Cambria" w:cstheme="minorHAnsi"/>
                <w:bCs/>
                <w:lang w:val="en-GB"/>
              </w:rPr>
              <w:t>22 June</w:t>
            </w:r>
            <w:r w:rsidR="002E70DF" w:rsidRPr="00EE10A2">
              <w:rPr>
                <w:rFonts w:ascii="Cambria" w:hAnsi="Cambria" w:cstheme="minorHAnsi"/>
                <w:bCs/>
                <w:lang w:val="en-GB"/>
              </w:rPr>
              <w:t xml:space="preserve"> </w:t>
            </w:r>
            <w:r w:rsidRPr="00EE10A2">
              <w:rPr>
                <w:rFonts w:ascii="Cambria" w:hAnsi="Cambria" w:cstheme="minorHAnsi"/>
                <w:bCs/>
                <w:lang w:val="en-GB"/>
              </w:rPr>
              <w:t>the</w:t>
            </w:r>
            <w:r w:rsidR="009C4CC3" w:rsidRPr="00EE10A2">
              <w:rPr>
                <w:rFonts w:ascii="Cambria" w:hAnsi="Cambria" w:cstheme="minorHAnsi"/>
                <w:bCs/>
                <w:lang w:val="en-GB"/>
              </w:rPr>
              <w:t>ir</w:t>
            </w:r>
            <w:r w:rsidRPr="00EE10A2">
              <w:rPr>
                <w:rFonts w:ascii="Cambria" w:hAnsi="Cambria" w:cstheme="minorHAnsi"/>
                <w:bCs/>
                <w:lang w:val="en-GB"/>
              </w:rPr>
              <w:t xml:space="preserve"> </w:t>
            </w:r>
            <w:r w:rsidR="009C4CC3" w:rsidRPr="00EE10A2">
              <w:rPr>
                <w:rFonts w:ascii="Cambria" w:hAnsi="Cambria" w:cstheme="minorHAnsi"/>
                <w:bCs/>
                <w:lang w:val="en-GB"/>
              </w:rPr>
              <w:t xml:space="preserve">position </w:t>
            </w:r>
            <w:r w:rsidR="002E70DF" w:rsidRPr="00EE10A2">
              <w:rPr>
                <w:rFonts w:ascii="Cambria" w:hAnsi="Cambria" w:cstheme="minorHAnsi"/>
                <w:bCs/>
                <w:lang w:val="en-GB"/>
              </w:rPr>
              <w:t xml:space="preserve">on the </w:t>
            </w:r>
            <w:r w:rsidRPr="00EE10A2">
              <w:rPr>
                <w:rFonts w:ascii="Cambria" w:hAnsi="Cambria" w:cstheme="minorHAnsi"/>
                <w:bCs/>
                <w:lang w:val="en-GB"/>
              </w:rPr>
              <w:t xml:space="preserve">file </w:t>
            </w:r>
            <w:r w:rsidR="00EC390F" w:rsidRPr="00EE10A2">
              <w:rPr>
                <w:rFonts w:ascii="Cambria" w:hAnsi="Cambria" w:cstheme="minorHAnsi"/>
                <w:bCs/>
                <w:lang w:val="en-GB"/>
              </w:rPr>
              <w:t xml:space="preserve">ahead of the beginning of the trilogues </w:t>
            </w:r>
            <w:r w:rsidR="009C4CC3" w:rsidRPr="00EE10A2">
              <w:rPr>
                <w:rFonts w:ascii="Cambria" w:hAnsi="Cambria" w:cstheme="minorHAnsi"/>
                <w:bCs/>
                <w:lang w:val="en-GB"/>
              </w:rPr>
              <w:t>while the Council adopted it on 28 June</w:t>
            </w:r>
            <w:r w:rsidRPr="00EE10A2">
              <w:rPr>
                <w:rFonts w:ascii="Cambria" w:hAnsi="Cambria" w:cstheme="minorHAnsi"/>
                <w:bCs/>
                <w:lang w:val="en-GB"/>
              </w:rPr>
              <w:t xml:space="preserve">. </w:t>
            </w:r>
          </w:p>
          <w:p w14:paraId="5D2312DA" w14:textId="32A34B1C" w:rsidR="00D32E21" w:rsidRPr="00CD2FB5" w:rsidRDefault="00D05A06" w:rsidP="00B202D7">
            <w:pPr>
              <w:spacing w:before="120" w:after="120" w:line="240" w:lineRule="auto"/>
              <w:jc w:val="both"/>
              <w:rPr>
                <w:rFonts w:ascii="Cambria" w:hAnsi="Cambria" w:cstheme="minorHAnsi"/>
                <w:bCs/>
                <w:lang w:val="en-GB"/>
              </w:rPr>
            </w:pPr>
            <w:r>
              <w:rPr>
                <w:rFonts w:ascii="Cambria" w:hAnsi="Cambria" w:cstheme="minorHAnsi"/>
                <w:bCs/>
                <w:lang w:val="en-GB"/>
              </w:rPr>
              <w:t>The roundtable will discuss</w:t>
            </w:r>
            <w:r w:rsidR="00A47861">
              <w:rPr>
                <w:rFonts w:ascii="Cambria" w:hAnsi="Cambria" w:cstheme="minorHAnsi"/>
                <w:bCs/>
                <w:lang w:val="en-GB"/>
              </w:rPr>
              <w:t xml:space="preserve"> key takeaways from</w:t>
            </w:r>
            <w:r w:rsidR="00A36281">
              <w:rPr>
                <w:rFonts w:ascii="Cambria" w:hAnsi="Cambria" w:cstheme="minorHAnsi"/>
                <w:bCs/>
                <w:lang w:val="en-GB"/>
              </w:rPr>
              <w:t xml:space="preserve"> the </w:t>
            </w:r>
            <w:r w:rsidR="00EC390F">
              <w:rPr>
                <w:rFonts w:ascii="Cambria" w:hAnsi="Cambria" w:cstheme="minorHAnsi"/>
                <w:bCs/>
                <w:lang w:val="en-GB"/>
              </w:rPr>
              <w:t xml:space="preserve">current EU ETS state of </w:t>
            </w:r>
            <w:r w:rsidR="00CD3166">
              <w:rPr>
                <w:rFonts w:ascii="Cambria" w:hAnsi="Cambria" w:cstheme="minorHAnsi"/>
                <w:bCs/>
                <w:lang w:val="en-GB"/>
              </w:rPr>
              <w:t xml:space="preserve">play </w:t>
            </w:r>
            <w:r w:rsidR="00750C65">
              <w:rPr>
                <w:rFonts w:ascii="Cambria" w:hAnsi="Cambria" w:cstheme="minorHAnsi"/>
                <w:bCs/>
                <w:lang w:val="en-GB"/>
              </w:rPr>
              <w:t xml:space="preserve">under the </w:t>
            </w:r>
            <w:proofErr w:type="spellStart"/>
            <w:r w:rsidR="00750C65">
              <w:rPr>
                <w:rFonts w:ascii="Cambria" w:hAnsi="Cambria" w:cstheme="minorHAnsi"/>
                <w:bCs/>
                <w:lang w:val="en-GB"/>
              </w:rPr>
              <w:t>trilogue</w:t>
            </w:r>
            <w:proofErr w:type="spellEnd"/>
            <w:r w:rsidR="00750C65">
              <w:rPr>
                <w:rFonts w:ascii="Cambria" w:hAnsi="Cambria" w:cstheme="minorHAnsi"/>
                <w:bCs/>
                <w:lang w:val="en-GB"/>
              </w:rPr>
              <w:t xml:space="preserve"> negotiations </w:t>
            </w:r>
            <w:r w:rsidR="00CD3166">
              <w:rPr>
                <w:rFonts w:ascii="Cambria" w:hAnsi="Cambria" w:cstheme="minorHAnsi"/>
                <w:bCs/>
                <w:lang w:val="en-GB"/>
              </w:rPr>
              <w:t>and</w:t>
            </w:r>
            <w:r w:rsidR="00E122DE">
              <w:rPr>
                <w:rFonts w:ascii="Cambria" w:hAnsi="Cambria" w:cstheme="minorHAnsi"/>
                <w:bCs/>
                <w:lang w:val="en-GB"/>
              </w:rPr>
              <w:t xml:space="preserve"> </w:t>
            </w:r>
            <w:r w:rsidR="00F35283">
              <w:rPr>
                <w:rFonts w:ascii="Cambria" w:hAnsi="Cambria" w:cstheme="minorHAnsi"/>
                <w:bCs/>
                <w:lang w:val="en-GB"/>
              </w:rPr>
              <w:t xml:space="preserve">will </w:t>
            </w:r>
            <w:r w:rsidR="00E122DE">
              <w:rPr>
                <w:rFonts w:ascii="Cambria" w:hAnsi="Cambria" w:cstheme="minorHAnsi"/>
                <w:bCs/>
                <w:lang w:val="en-GB"/>
              </w:rPr>
              <w:t xml:space="preserve">provide an opportunity to exchange views on </w:t>
            </w:r>
            <w:r w:rsidR="00EC390F">
              <w:rPr>
                <w:rFonts w:ascii="Cambria" w:hAnsi="Cambria" w:cstheme="minorHAnsi"/>
                <w:bCs/>
                <w:lang w:val="en-GB"/>
              </w:rPr>
              <w:t>the on-going negotiation process.</w:t>
            </w:r>
          </w:p>
        </w:tc>
      </w:tr>
    </w:tbl>
    <w:p w14:paraId="484C0248" w14:textId="77777777" w:rsidR="00D32E21" w:rsidRDefault="00D32E21" w:rsidP="00B202D7">
      <w:p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</w:p>
    <w:p w14:paraId="27006304" w14:textId="226A7BD2" w:rsidR="00D32E21" w:rsidRPr="00AB1915" w:rsidRDefault="00D32E21" w:rsidP="00D32E21">
      <w:pPr>
        <w:spacing w:after="0"/>
        <w:ind w:left="2124" w:hanging="2124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1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</w:rPr>
        <w:t>6</w:t>
      </w:r>
      <w:r w:rsidRPr="00AB1915">
        <w:rPr>
          <w:rFonts w:ascii="Cambria" w:eastAsia="Times New Roman" w:hAnsi="Cambria" w:cs="Tahoma"/>
          <w:bCs/>
          <w:color w:val="000000" w:themeColor="text1"/>
          <w:szCs w:val="20"/>
        </w:rPr>
        <w:t>: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</w:rPr>
        <w:t>0</w:t>
      </w:r>
      <w:r w:rsidRPr="00AB1915">
        <w:rPr>
          <w:rFonts w:ascii="Cambria" w:eastAsia="Times New Roman" w:hAnsi="Cambria" w:cs="Tahoma"/>
          <w:bCs/>
          <w:color w:val="000000" w:themeColor="text1"/>
          <w:szCs w:val="20"/>
        </w:rPr>
        <w:t>0</w:t>
      </w:r>
      <w:r w:rsidRPr="00AB1915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ab/>
      </w:r>
      <w:r w:rsidRPr="00AB1915">
        <w:rPr>
          <w:rFonts w:ascii="Cambria" w:eastAsia="Times New Roman" w:hAnsi="Cambria" w:cs="Tahoma"/>
          <w:b/>
          <w:bCs/>
          <w:color w:val="000000" w:themeColor="text1"/>
          <w:szCs w:val="20"/>
          <w:lang w:eastAsia="en-GB"/>
        </w:rPr>
        <w:t xml:space="preserve">Welcome </w:t>
      </w:r>
    </w:p>
    <w:p w14:paraId="54E368A5" w14:textId="77777777" w:rsidR="00D32E21" w:rsidRDefault="00D32E21" w:rsidP="00D32E21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 w:rsidRPr="00AB1915">
        <w:rPr>
          <w:rFonts w:ascii="Cambria" w:eastAsia="Times New Roman" w:hAnsi="Cambria" w:cs="Tahoma"/>
          <w:bCs/>
          <w:color w:val="000000" w:themeColor="text1"/>
          <w:szCs w:val="20"/>
        </w:rPr>
        <w:t xml:space="preserve">A. Marcu, ERCST 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 xml:space="preserve">Director </w:t>
      </w:r>
    </w:p>
    <w:p w14:paraId="333253C4" w14:textId="77777777" w:rsidR="00D32E21" w:rsidRDefault="00D32E21" w:rsidP="00D32E21">
      <w:p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</w:p>
    <w:p w14:paraId="584E75E7" w14:textId="24261F02" w:rsidR="00CD6F57" w:rsidRDefault="00D32E21" w:rsidP="00CD6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9"/>
        </w:tabs>
        <w:spacing w:after="0"/>
        <w:ind w:left="2160" w:hanging="216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1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</w:rPr>
        <w:t>6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: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</w:rPr>
        <w:t>0</w:t>
      </w:r>
      <w:r w:rsidR="002D0539">
        <w:rPr>
          <w:rFonts w:ascii="Cambria" w:eastAsia="Times New Roman" w:hAnsi="Cambria" w:cs="Tahoma"/>
          <w:bCs/>
          <w:color w:val="000000" w:themeColor="text1"/>
          <w:szCs w:val="20"/>
        </w:rPr>
        <w:t>5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-1</w:t>
      </w:r>
      <w:r w:rsidR="00076964">
        <w:rPr>
          <w:rFonts w:ascii="Cambria" w:eastAsia="Times New Roman" w:hAnsi="Cambria" w:cs="Tahoma"/>
          <w:bCs/>
          <w:color w:val="000000" w:themeColor="text1"/>
          <w:szCs w:val="20"/>
        </w:rPr>
        <w:t>6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:</w:t>
      </w:r>
      <w:r w:rsidR="00076964">
        <w:rPr>
          <w:rFonts w:ascii="Cambria" w:eastAsia="Times New Roman" w:hAnsi="Cambria" w:cs="Tahoma"/>
          <w:bCs/>
          <w:color w:val="000000" w:themeColor="text1"/>
          <w:szCs w:val="20"/>
        </w:rPr>
        <w:t>45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ab/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ab/>
      </w:r>
      <w:r w:rsidR="004E333D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View from European Parliament and Member States</w:t>
      </w:r>
      <w:r w:rsidR="00CD6F57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 xml:space="preserve"> </w:t>
      </w:r>
    </w:p>
    <w:p w14:paraId="70FE88A8" w14:textId="47434929" w:rsidR="00597D39" w:rsidRPr="003824E4" w:rsidRDefault="00241258" w:rsidP="00597D3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9"/>
        </w:tabs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lang w:eastAsia="en-GB"/>
        </w:rPr>
        <w:t>P</w:t>
      </w:r>
      <w:r w:rsidR="00597D39" w:rsidRPr="003824E4"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lang w:eastAsia="en-GB"/>
        </w:rPr>
        <w:t>Liese</w:t>
      </w:r>
      <w:proofErr w:type="spellEnd"/>
      <w:r w:rsidR="00597D39" w:rsidRPr="003824E4"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, European Parliament </w:t>
      </w:r>
    </w:p>
    <w:p w14:paraId="04D78155" w14:textId="77777777" w:rsidR="003824E4" w:rsidRDefault="003824E4" w:rsidP="003824E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9"/>
        </w:tabs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lang w:eastAsia="en-GB"/>
        </w:rPr>
      </w:pPr>
      <w:r>
        <w:rPr>
          <w:rFonts w:ascii="Cambria" w:eastAsia="Times New Roman" w:hAnsi="Cambria" w:cs="Tahoma"/>
          <w:bCs/>
          <w:color w:val="000000" w:themeColor="text1"/>
          <w:lang w:eastAsia="en-GB"/>
        </w:rPr>
        <w:t>V</w:t>
      </w:r>
      <w:r w:rsidR="000C2AE4"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. </w:t>
      </w:r>
      <w:proofErr w:type="spellStart"/>
      <w:r w:rsidRPr="003824E4">
        <w:rPr>
          <w:rFonts w:ascii="Cambria" w:eastAsia="Times New Roman" w:hAnsi="Cambria" w:cs="Tahoma"/>
          <w:bCs/>
          <w:color w:val="000000" w:themeColor="text1"/>
          <w:lang w:eastAsia="en-GB"/>
        </w:rPr>
        <w:t>Ulargui</w:t>
      </w:r>
      <w:proofErr w:type="spellEnd"/>
      <w:r w:rsidR="000C2AE4"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, </w:t>
      </w:r>
      <w:r>
        <w:rPr>
          <w:rFonts w:ascii="Cambria" w:eastAsia="Times New Roman" w:hAnsi="Cambria" w:cs="Tahoma"/>
          <w:bCs/>
          <w:color w:val="000000" w:themeColor="text1"/>
          <w:lang w:eastAsia="en-GB"/>
        </w:rPr>
        <w:t xml:space="preserve">Spanish </w:t>
      </w:r>
      <w:r w:rsidRPr="003824E4">
        <w:rPr>
          <w:rFonts w:ascii="Cambria" w:eastAsia="Times New Roman" w:hAnsi="Cambria" w:cs="Tahoma"/>
          <w:bCs/>
          <w:color w:val="000000" w:themeColor="text1"/>
          <w:lang w:eastAsia="en-GB"/>
        </w:rPr>
        <w:t>Ministry for the Ecological Transition and the Demographic challenge</w:t>
      </w:r>
    </w:p>
    <w:p w14:paraId="1D467DDB" w14:textId="77777777" w:rsidR="00CD6F57" w:rsidRDefault="00CD6F57" w:rsidP="00CD6F57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</w:p>
    <w:p w14:paraId="67AF1854" w14:textId="2DC9976A" w:rsidR="00CD6F57" w:rsidRPr="00CD6F57" w:rsidRDefault="00CD6F57" w:rsidP="00CD6F57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1</w:t>
      </w:r>
      <w:r w:rsidR="00076964">
        <w:rPr>
          <w:rFonts w:ascii="Cambria" w:eastAsia="Times New Roman" w:hAnsi="Cambria" w:cs="Tahoma"/>
          <w:bCs/>
          <w:color w:val="000000" w:themeColor="text1"/>
          <w:szCs w:val="20"/>
        </w:rPr>
        <w:t>6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:</w:t>
      </w:r>
      <w:r w:rsidR="00076964">
        <w:rPr>
          <w:rFonts w:ascii="Cambria" w:eastAsia="Times New Roman" w:hAnsi="Cambria" w:cs="Tahoma"/>
          <w:bCs/>
          <w:color w:val="000000" w:themeColor="text1"/>
          <w:szCs w:val="20"/>
        </w:rPr>
        <w:t>45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-1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</w:rPr>
        <w:t>7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:</w:t>
      </w:r>
      <w:r w:rsidR="00EF7FA1">
        <w:rPr>
          <w:rFonts w:ascii="Cambria" w:eastAsia="Times New Roman" w:hAnsi="Cambria" w:cs="Tahoma"/>
          <w:bCs/>
          <w:color w:val="000000" w:themeColor="text1"/>
          <w:szCs w:val="20"/>
        </w:rPr>
        <w:t>20</w:t>
      </w:r>
      <w:r>
        <w:rPr>
          <w:rFonts w:ascii="Cambria" w:eastAsia="Times New Roman" w:hAnsi="Cambria" w:cs="Tahoma"/>
          <w:b/>
          <w:color w:val="000000" w:themeColor="text1"/>
          <w:szCs w:val="20"/>
        </w:rPr>
        <w:t xml:space="preserve">                     </w:t>
      </w:r>
      <w:r w:rsidR="00A36281">
        <w:rPr>
          <w:rFonts w:ascii="Cambria" w:eastAsia="Times New Roman" w:hAnsi="Cambria" w:cs="Tahoma"/>
          <w:b/>
          <w:color w:val="000000" w:themeColor="text1"/>
          <w:szCs w:val="20"/>
        </w:rPr>
        <w:t>Roundtable</w:t>
      </w:r>
    </w:p>
    <w:p w14:paraId="066A4711" w14:textId="103CEFE9" w:rsidR="00BD350F" w:rsidRDefault="00750C65" w:rsidP="00BD350F">
      <w:pPr>
        <w:pStyle w:val="ListParagraph"/>
        <w:numPr>
          <w:ilvl w:val="4"/>
          <w:numId w:val="7"/>
        </w:num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A</w:t>
      </w:r>
      <w:r w:rsidR="00BD350F">
        <w:rPr>
          <w:rFonts w:ascii="Cambria" w:eastAsia="Times New Roman" w:hAnsi="Cambria" w:cs="Tahoma"/>
          <w:bCs/>
          <w:color w:val="000000" w:themeColor="text1"/>
          <w:szCs w:val="20"/>
        </w:rPr>
        <w:t xml:space="preserve">. </w:t>
      </w:r>
      <w:r w:rsidRPr="00750C65">
        <w:rPr>
          <w:rFonts w:ascii="Cambria" w:eastAsia="Times New Roman" w:hAnsi="Cambria" w:cs="Tahoma"/>
          <w:bCs/>
          <w:color w:val="000000" w:themeColor="text1"/>
          <w:szCs w:val="20"/>
        </w:rPr>
        <w:t>Eggert</w:t>
      </w:r>
      <w:r w:rsidR="00BD350F">
        <w:rPr>
          <w:rFonts w:ascii="Cambria" w:eastAsia="Times New Roman" w:hAnsi="Cambria" w:cs="Tahoma"/>
          <w:bCs/>
          <w:color w:val="000000" w:themeColor="text1"/>
          <w:szCs w:val="20"/>
        </w:rPr>
        <w:t xml:space="preserve">, </w:t>
      </w:r>
      <w:proofErr w:type="spellStart"/>
      <w:r w:rsidR="00925696">
        <w:rPr>
          <w:rFonts w:ascii="Cambria" w:eastAsia="Times New Roman" w:hAnsi="Cambria" w:cs="Tahoma"/>
          <w:bCs/>
          <w:color w:val="000000" w:themeColor="text1"/>
          <w:szCs w:val="20"/>
        </w:rPr>
        <w:t>Eurofer</w:t>
      </w:r>
      <w:proofErr w:type="spellEnd"/>
    </w:p>
    <w:p w14:paraId="3295F3AF" w14:textId="77777777" w:rsidR="00597D39" w:rsidRDefault="00597D39" w:rsidP="00597D39">
      <w:pPr>
        <w:pStyle w:val="ListParagraph"/>
        <w:numPr>
          <w:ilvl w:val="4"/>
          <w:numId w:val="7"/>
        </w:num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G.</w:t>
      </w:r>
      <w:r w:rsidRPr="00AF7C36">
        <w:rPr>
          <w:rFonts w:ascii="Cambria" w:eastAsia="Times New Roman" w:hAnsi="Cambria" w:cs="Tahoma"/>
          <w:bCs/>
          <w:color w:val="000000" w:themeColor="text1"/>
          <w:szCs w:val="20"/>
        </w:rPr>
        <w:t xml:space="preserve"> </w:t>
      </w:r>
      <w:r w:rsidRPr="00CB4BC6">
        <w:rPr>
          <w:rFonts w:ascii="Cambria" w:eastAsia="Times New Roman" w:hAnsi="Cambria" w:cs="Tahoma"/>
          <w:bCs/>
          <w:color w:val="000000" w:themeColor="text1"/>
          <w:szCs w:val="20"/>
        </w:rPr>
        <w:t>Zachmann</w:t>
      </w:r>
      <w:r>
        <w:rPr>
          <w:rFonts w:ascii="Cambria" w:eastAsia="Times New Roman" w:hAnsi="Cambria" w:cs="Tahoma"/>
          <w:bCs/>
          <w:color w:val="000000" w:themeColor="text1"/>
          <w:szCs w:val="20"/>
        </w:rPr>
        <w:t>, Bruegel</w:t>
      </w:r>
    </w:p>
    <w:p w14:paraId="4B35CBAF" w14:textId="5CBAFA2A" w:rsidR="00597D39" w:rsidRPr="003824E4" w:rsidRDefault="00707E0A" w:rsidP="00597D39">
      <w:pPr>
        <w:pStyle w:val="ListParagraph"/>
        <w:numPr>
          <w:ilvl w:val="4"/>
          <w:numId w:val="7"/>
        </w:num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D</w:t>
      </w:r>
      <w:r w:rsidR="00597D39" w:rsidRPr="003824E4">
        <w:rPr>
          <w:rFonts w:ascii="Cambria" w:eastAsia="Times New Roman" w:hAnsi="Cambria" w:cs="Tahoma"/>
          <w:bCs/>
          <w:color w:val="000000" w:themeColor="text1"/>
          <w:szCs w:val="20"/>
        </w:rPr>
        <w:t xml:space="preserve">. </w:t>
      </w:r>
      <w:proofErr w:type="spellStart"/>
      <w:r w:rsidRPr="00707E0A">
        <w:rPr>
          <w:rFonts w:ascii="Cambria" w:eastAsia="Times New Roman" w:hAnsi="Cambria" w:cs="Tahoma"/>
          <w:bCs/>
          <w:color w:val="000000" w:themeColor="text1"/>
          <w:szCs w:val="20"/>
        </w:rPr>
        <w:t>Vangenechten</w:t>
      </w:r>
      <w:proofErr w:type="spellEnd"/>
      <w:r w:rsidR="00597D39" w:rsidRPr="003824E4">
        <w:rPr>
          <w:rFonts w:ascii="Cambria" w:eastAsia="Times New Roman" w:hAnsi="Cambria" w:cs="Tahoma"/>
          <w:bCs/>
          <w:color w:val="000000" w:themeColor="text1"/>
          <w:szCs w:val="20"/>
        </w:rPr>
        <w:t>, E3G</w:t>
      </w:r>
    </w:p>
    <w:p w14:paraId="2111EA7A" w14:textId="0C4A836D" w:rsidR="00D364FF" w:rsidRDefault="00D364FF" w:rsidP="00D364FF">
      <w:pPr>
        <w:pStyle w:val="ListParagraph"/>
        <w:numPr>
          <w:ilvl w:val="4"/>
          <w:numId w:val="7"/>
        </w:num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</w:rPr>
        <w:t>L. Rathe, Hydro</w:t>
      </w:r>
    </w:p>
    <w:p w14:paraId="487A0949" w14:textId="3404F302" w:rsidR="00CD6F57" w:rsidRPr="00AF7C36" w:rsidRDefault="00925696" w:rsidP="00CD6F57">
      <w:pPr>
        <w:pStyle w:val="ListParagraph"/>
        <w:numPr>
          <w:ilvl w:val="4"/>
          <w:numId w:val="7"/>
        </w:numPr>
        <w:spacing w:after="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  <w:lang w:val="nl-NL"/>
        </w:rPr>
      </w:pPr>
      <w:r>
        <w:rPr>
          <w:rFonts w:ascii="Cambria" w:eastAsia="Times New Roman" w:hAnsi="Cambria" w:cs="Tahoma"/>
          <w:bCs/>
          <w:color w:val="000000" w:themeColor="text1"/>
          <w:szCs w:val="20"/>
          <w:lang w:val="nl-NL"/>
        </w:rPr>
        <w:t>W. Buk</w:t>
      </w:r>
      <w:r w:rsidR="00E122DE" w:rsidRPr="00AF7C36">
        <w:rPr>
          <w:rFonts w:ascii="Cambria" w:eastAsia="Times New Roman" w:hAnsi="Cambria" w:cs="Tahoma"/>
          <w:bCs/>
          <w:color w:val="000000" w:themeColor="text1"/>
          <w:szCs w:val="20"/>
          <w:lang w:val="nl-NL"/>
        </w:rPr>
        <w:t xml:space="preserve">, </w:t>
      </w:r>
      <w:r>
        <w:rPr>
          <w:rFonts w:ascii="Cambria" w:eastAsia="Times New Roman" w:hAnsi="Cambria" w:cs="Tahoma"/>
          <w:bCs/>
          <w:color w:val="000000" w:themeColor="text1"/>
          <w:szCs w:val="20"/>
          <w:lang w:val="nl-NL"/>
        </w:rPr>
        <w:t>PGE</w:t>
      </w:r>
    </w:p>
    <w:p w14:paraId="622E1C68" w14:textId="77777777" w:rsidR="00B202D7" w:rsidRDefault="00B202D7" w:rsidP="00495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9"/>
        </w:tabs>
        <w:spacing w:after="0"/>
        <w:ind w:left="2160" w:hanging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</w:pPr>
    </w:p>
    <w:p w14:paraId="6C28785E" w14:textId="0288674F" w:rsidR="00FB30F8" w:rsidRPr="00561E81" w:rsidRDefault="00D32E21" w:rsidP="004950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9"/>
        </w:tabs>
        <w:spacing w:after="0"/>
        <w:ind w:left="2160" w:hanging="216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Cs w:val="20"/>
          <w:vertAlign w:val="superscript"/>
          <w:lang w:eastAsia="en-GB"/>
        </w:rPr>
      </w:pPr>
      <w:r w:rsidRPr="007B7C96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1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7</w:t>
      </w:r>
      <w:r w:rsidRPr="007B7C96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:</w:t>
      </w:r>
      <w:r w:rsidR="00EF7FA1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20</w:t>
      </w:r>
      <w:r w:rsidRPr="007B7C96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-1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7</w:t>
      </w:r>
      <w:r w:rsidRPr="007B7C96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:</w:t>
      </w:r>
      <w:r w:rsidR="004B7424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3</w:t>
      </w:r>
      <w:r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>0</w:t>
      </w:r>
      <w:r w:rsidRPr="007B7C96">
        <w:rPr>
          <w:rFonts w:ascii="Cambria" w:eastAsia="Times New Roman" w:hAnsi="Cambria" w:cs="Tahoma"/>
          <w:bCs/>
          <w:color w:val="000000" w:themeColor="text1"/>
          <w:szCs w:val="20"/>
          <w:lang w:eastAsia="en-GB"/>
        </w:rPr>
        <w:t xml:space="preserve">  </w:t>
      </w:r>
      <w:r w:rsidRPr="007B7C96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 xml:space="preserve">                  </w:t>
      </w:r>
      <w:r w:rsidR="00A36281">
        <w:rPr>
          <w:rFonts w:ascii="Cambria" w:eastAsia="Times New Roman" w:hAnsi="Cambria" w:cs="Tahoma"/>
          <w:b/>
          <w:color w:val="000000" w:themeColor="text1"/>
          <w:szCs w:val="20"/>
          <w:lang w:eastAsia="en-GB"/>
        </w:rPr>
        <w:t>Q&amp;A</w:t>
      </w:r>
    </w:p>
    <w:sectPr w:rsidR="00FB30F8" w:rsidRPr="00561E81" w:rsidSect="00396B02">
      <w:headerReference w:type="default" r:id="rId7"/>
      <w:footerReference w:type="even" r:id="rId8"/>
      <w:footerReference w:type="default" r:id="rId9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5BD1" w14:textId="77777777" w:rsidR="00E64E88" w:rsidRDefault="00E64E88">
      <w:pPr>
        <w:spacing w:after="0" w:line="240" w:lineRule="auto"/>
      </w:pPr>
      <w:r>
        <w:separator/>
      </w:r>
    </w:p>
  </w:endnote>
  <w:endnote w:type="continuationSeparator" w:id="0">
    <w:p w14:paraId="7D7C27BF" w14:textId="77777777" w:rsidR="00E64E88" w:rsidRDefault="00E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0571" w14:textId="77777777" w:rsidR="001836E2" w:rsidRDefault="00D05A06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9A461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3970" w14:textId="77777777" w:rsidR="009344D6" w:rsidRDefault="00000000" w:rsidP="009344D6">
    <w:pPr>
      <w:pStyle w:val="Footer"/>
      <w:tabs>
        <w:tab w:val="clear" w:pos="4819"/>
        <w:tab w:val="clear" w:pos="9638"/>
        <w:tab w:val="left" w:pos="2160"/>
      </w:tabs>
      <w:ind w:right="360"/>
      <w:rPr>
        <w:rFonts w:ascii="Open Sans" w:hAnsi="Open Sans"/>
      </w:rPr>
    </w:pPr>
  </w:p>
  <w:p w14:paraId="6C7B757F" w14:textId="77777777" w:rsidR="009344D6" w:rsidRDefault="00000000" w:rsidP="009344D6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  <w:hyperlink r:id="rId1" w:history="1">
      <w:r w:rsidR="00D05A06" w:rsidRPr="009344D6">
        <w:rPr>
          <w:rStyle w:val="Hyperlink"/>
          <w:rFonts w:ascii="Open Sans" w:hAnsi="Open Sans"/>
        </w:rPr>
        <w:t>www.ercst.org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277D" w14:textId="77777777" w:rsidR="00E64E88" w:rsidRDefault="00E64E88">
      <w:pPr>
        <w:spacing w:after="0" w:line="240" w:lineRule="auto"/>
      </w:pPr>
      <w:r>
        <w:separator/>
      </w:r>
    </w:p>
  </w:footnote>
  <w:footnote w:type="continuationSeparator" w:id="0">
    <w:p w14:paraId="20189E40" w14:textId="77777777" w:rsidR="00E64E88" w:rsidRDefault="00E6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B367" w14:textId="77777777" w:rsidR="000A0597" w:rsidRPr="00C77A76" w:rsidRDefault="00D05A06" w:rsidP="00D03B1F">
    <w:pPr>
      <w:pStyle w:val="Header"/>
      <w:rPr>
        <w:i/>
        <w:iCs/>
      </w:rPr>
    </w:pPr>
    <w:r w:rsidRPr="00C77A76">
      <w:rPr>
        <w:i/>
        <w:iCs/>
        <w:noProof/>
        <w:lang w:val="en-GB" w:eastAsia="en-GB"/>
      </w:rPr>
      <w:drawing>
        <wp:inline distT="0" distB="0" distL="0" distR="0" wp14:anchorId="51096549" wp14:editId="707F7A15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7A76">
      <w:rPr>
        <w:i/>
        <w:iCs/>
      </w:rPr>
      <w:tab/>
    </w:r>
    <w:r w:rsidRPr="00C77A76">
      <w:rPr>
        <w:i/>
        <w:iCs/>
      </w:rPr>
      <w:tab/>
    </w:r>
  </w:p>
  <w:p w14:paraId="38615F3E" w14:textId="77777777" w:rsidR="00F744CC" w:rsidRDefault="00000000" w:rsidP="001B1C41">
    <w:pPr>
      <w:pStyle w:val="Header"/>
    </w:pPr>
  </w:p>
  <w:p w14:paraId="0A8FABC9" w14:textId="77777777" w:rsidR="009851C4" w:rsidRDefault="00000000" w:rsidP="001B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B55"/>
    <w:multiLevelType w:val="hybridMultilevel"/>
    <w:tmpl w:val="9702C8BC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D713D41"/>
    <w:multiLevelType w:val="hybridMultilevel"/>
    <w:tmpl w:val="A6EAD4F2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31926560"/>
    <w:multiLevelType w:val="hybridMultilevel"/>
    <w:tmpl w:val="3E2A1DE2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3F8C25A3"/>
    <w:multiLevelType w:val="hybridMultilevel"/>
    <w:tmpl w:val="E53835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3F12"/>
    <w:multiLevelType w:val="multilevel"/>
    <w:tmpl w:val="A84A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451A7"/>
    <w:multiLevelType w:val="hybridMultilevel"/>
    <w:tmpl w:val="73C02278"/>
    <w:lvl w:ilvl="0" w:tplc="1BDAF6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9501">
    <w:abstractNumId w:val="2"/>
  </w:num>
  <w:num w:numId="2" w16cid:durableId="966207347">
    <w:abstractNumId w:val="1"/>
  </w:num>
  <w:num w:numId="3" w16cid:durableId="496573333">
    <w:abstractNumId w:val="5"/>
  </w:num>
  <w:num w:numId="4" w16cid:durableId="434331177">
    <w:abstractNumId w:val="0"/>
  </w:num>
  <w:num w:numId="5" w16cid:durableId="292294320">
    <w:abstractNumId w:val="6"/>
  </w:num>
  <w:num w:numId="6" w16cid:durableId="444887859">
    <w:abstractNumId w:val="4"/>
  </w:num>
  <w:num w:numId="7" w16cid:durableId="1252467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21"/>
    <w:rsid w:val="00004C02"/>
    <w:rsid w:val="00032BCB"/>
    <w:rsid w:val="000522B5"/>
    <w:rsid w:val="00056EB9"/>
    <w:rsid w:val="0006631A"/>
    <w:rsid w:val="0007564E"/>
    <w:rsid w:val="00076964"/>
    <w:rsid w:val="00096F03"/>
    <w:rsid w:val="000B22A2"/>
    <w:rsid w:val="000C2AE4"/>
    <w:rsid w:val="000E7955"/>
    <w:rsid w:val="00113C00"/>
    <w:rsid w:val="001203B3"/>
    <w:rsid w:val="00137A2A"/>
    <w:rsid w:val="001579FD"/>
    <w:rsid w:val="00183F81"/>
    <w:rsid w:val="001B57AF"/>
    <w:rsid w:val="001B58F9"/>
    <w:rsid w:val="001F4E47"/>
    <w:rsid w:val="00235FC2"/>
    <w:rsid w:val="00240657"/>
    <w:rsid w:val="00241258"/>
    <w:rsid w:val="002467C0"/>
    <w:rsid w:val="00256E5D"/>
    <w:rsid w:val="00263850"/>
    <w:rsid w:val="00275242"/>
    <w:rsid w:val="002911FC"/>
    <w:rsid w:val="00295F3A"/>
    <w:rsid w:val="002D0539"/>
    <w:rsid w:val="002E70DF"/>
    <w:rsid w:val="00316C80"/>
    <w:rsid w:val="003211C6"/>
    <w:rsid w:val="00330578"/>
    <w:rsid w:val="0033773B"/>
    <w:rsid w:val="003824E4"/>
    <w:rsid w:val="00392EB9"/>
    <w:rsid w:val="003A4224"/>
    <w:rsid w:val="003E6096"/>
    <w:rsid w:val="00410056"/>
    <w:rsid w:val="00416E33"/>
    <w:rsid w:val="00420D2E"/>
    <w:rsid w:val="0043549C"/>
    <w:rsid w:val="00435DE1"/>
    <w:rsid w:val="00455946"/>
    <w:rsid w:val="00462A3C"/>
    <w:rsid w:val="004950FA"/>
    <w:rsid w:val="004954E9"/>
    <w:rsid w:val="004B56F4"/>
    <w:rsid w:val="004B7424"/>
    <w:rsid w:val="004D1C54"/>
    <w:rsid w:val="004D279A"/>
    <w:rsid w:val="004E333D"/>
    <w:rsid w:val="004E3DC5"/>
    <w:rsid w:val="00561E81"/>
    <w:rsid w:val="005850CC"/>
    <w:rsid w:val="00593717"/>
    <w:rsid w:val="00597D39"/>
    <w:rsid w:val="005A231A"/>
    <w:rsid w:val="005C2DA3"/>
    <w:rsid w:val="006207BE"/>
    <w:rsid w:val="00646AA2"/>
    <w:rsid w:val="00655138"/>
    <w:rsid w:val="006B3971"/>
    <w:rsid w:val="006C1778"/>
    <w:rsid w:val="006E76A1"/>
    <w:rsid w:val="006F2ACB"/>
    <w:rsid w:val="007021C8"/>
    <w:rsid w:val="00707E0A"/>
    <w:rsid w:val="00722A3F"/>
    <w:rsid w:val="00750C65"/>
    <w:rsid w:val="00750EDD"/>
    <w:rsid w:val="00756F28"/>
    <w:rsid w:val="00765ACD"/>
    <w:rsid w:val="008144DE"/>
    <w:rsid w:val="008471C0"/>
    <w:rsid w:val="00851721"/>
    <w:rsid w:val="0088574E"/>
    <w:rsid w:val="008E0B01"/>
    <w:rsid w:val="008E4100"/>
    <w:rsid w:val="008F23BA"/>
    <w:rsid w:val="00925696"/>
    <w:rsid w:val="00926740"/>
    <w:rsid w:val="00931CFF"/>
    <w:rsid w:val="00953ADD"/>
    <w:rsid w:val="009826F1"/>
    <w:rsid w:val="009C4CC3"/>
    <w:rsid w:val="00A252C5"/>
    <w:rsid w:val="00A339EE"/>
    <w:rsid w:val="00A36281"/>
    <w:rsid w:val="00A372F6"/>
    <w:rsid w:val="00A47861"/>
    <w:rsid w:val="00A718D3"/>
    <w:rsid w:val="00A9343E"/>
    <w:rsid w:val="00AB454C"/>
    <w:rsid w:val="00AC0D60"/>
    <w:rsid w:val="00AC558D"/>
    <w:rsid w:val="00AC758C"/>
    <w:rsid w:val="00AD50BF"/>
    <w:rsid w:val="00AE40C1"/>
    <w:rsid w:val="00AF04BB"/>
    <w:rsid w:val="00AF4CFE"/>
    <w:rsid w:val="00AF7C36"/>
    <w:rsid w:val="00B202D7"/>
    <w:rsid w:val="00B424C8"/>
    <w:rsid w:val="00B42A58"/>
    <w:rsid w:val="00B60D10"/>
    <w:rsid w:val="00B62C2C"/>
    <w:rsid w:val="00B77B88"/>
    <w:rsid w:val="00B81154"/>
    <w:rsid w:val="00BA3EFD"/>
    <w:rsid w:val="00BC0DA7"/>
    <w:rsid w:val="00BD350F"/>
    <w:rsid w:val="00BD5F28"/>
    <w:rsid w:val="00BE0170"/>
    <w:rsid w:val="00C03C23"/>
    <w:rsid w:val="00C22951"/>
    <w:rsid w:val="00C356C8"/>
    <w:rsid w:val="00C37B80"/>
    <w:rsid w:val="00C8119E"/>
    <w:rsid w:val="00C91604"/>
    <w:rsid w:val="00CA422F"/>
    <w:rsid w:val="00CB4BC6"/>
    <w:rsid w:val="00CC7FA3"/>
    <w:rsid w:val="00CD3166"/>
    <w:rsid w:val="00CD6F57"/>
    <w:rsid w:val="00CE4401"/>
    <w:rsid w:val="00D022A7"/>
    <w:rsid w:val="00D05A06"/>
    <w:rsid w:val="00D21666"/>
    <w:rsid w:val="00D225DE"/>
    <w:rsid w:val="00D26EDC"/>
    <w:rsid w:val="00D32E21"/>
    <w:rsid w:val="00D364FF"/>
    <w:rsid w:val="00D85B37"/>
    <w:rsid w:val="00D91120"/>
    <w:rsid w:val="00D97852"/>
    <w:rsid w:val="00DA13D3"/>
    <w:rsid w:val="00DA64B8"/>
    <w:rsid w:val="00DD2523"/>
    <w:rsid w:val="00DD5DDD"/>
    <w:rsid w:val="00E122DE"/>
    <w:rsid w:val="00E16650"/>
    <w:rsid w:val="00E21D0F"/>
    <w:rsid w:val="00E427FF"/>
    <w:rsid w:val="00E64E88"/>
    <w:rsid w:val="00E70533"/>
    <w:rsid w:val="00E96B37"/>
    <w:rsid w:val="00EA71DB"/>
    <w:rsid w:val="00EC390F"/>
    <w:rsid w:val="00EE10A2"/>
    <w:rsid w:val="00EF20C6"/>
    <w:rsid w:val="00EF2F6B"/>
    <w:rsid w:val="00EF5589"/>
    <w:rsid w:val="00EF5FC9"/>
    <w:rsid w:val="00EF7FA1"/>
    <w:rsid w:val="00F06DAC"/>
    <w:rsid w:val="00F1751B"/>
    <w:rsid w:val="00F33B07"/>
    <w:rsid w:val="00F35283"/>
    <w:rsid w:val="00F563C3"/>
    <w:rsid w:val="00F6159F"/>
    <w:rsid w:val="00F638CC"/>
    <w:rsid w:val="00F63AB2"/>
    <w:rsid w:val="00F67558"/>
    <w:rsid w:val="00F751EE"/>
    <w:rsid w:val="00F8495B"/>
    <w:rsid w:val="00FB3959"/>
    <w:rsid w:val="00FB5CED"/>
    <w:rsid w:val="00FC27E1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746865"/>
  <w15:chartTrackingRefBased/>
  <w15:docId w15:val="{2DCF1A8A-8D99-5249-98C2-8D70045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21"/>
    <w:pPr>
      <w:spacing w:after="200" w:line="276" w:lineRule="auto"/>
    </w:pPr>
    <w:rPr>
      <w:rFonts w:eastAsiaTheme="minorEastAsia"/>
      <w:sz w:val="22"/>
      <w:szCs w:val="22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43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D32E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D32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21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32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21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32E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32E21"/>
  </w:style>
  <w:style w:type="character" w:styleId="Hyperlink">
    <w:name w:val="Hyperlink"/>
    <w:basedOn w:val="DefaultParagraphFont"/>
    <w:uiPriority w:val="99"/>
    <w:unhideWhenUsed/>
    <w:rsid w:val="00D32E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D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Cabras</dc:creator>
  <cp:keywords/>
  <dc:description/>
  <cp:lastModifiedBy>Juan Lopez</cp:lastModifiedBy>
  <cp:revision>72</cp:revision>
  <cp:lastPrinted>2022-08-01T14:46:00Z</cp:lastPrinted>
  <dcterms:created xsi:type="dcterms:W3CDTF">2022-01-04T15:44:00Z</dcterms:created>
  <dcterms:modified xsi:type="dcterms:W3CDTF">2022-08-04T13:25:00Z</dcterms:modified>
</cp:coreProperties>
</file>