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2F59" w14:textId="77777777" w:rsidR="008C7A10" w:rsidRDefault="00A4649A" w:rsidP="006C3DF5">
      <w:pPr>
        <w:spacing w:after="120"/>
        <w:jc w:val="center"/>
        <w:outlineLvl w:val="0"/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</w:pPr>
      <w:r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>EU-</w:t>
      </w:r>
      <w:proofErr w:type="spellStart"/>
      <w:r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>Turkey</w:t>
      </w:r>
      <w:proofErr w:type="spellEnd"/>
      <w:r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 xml:space="preserve"> </w:t>
      </w:r>
      <w:proofErr w:type="spellStart"/>
      <w:r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>C</w:t>
      </w:r>
      <w:r w:rsidR="00A76D99"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>limate</w:t>
      </w:r>
      <w:proofErr w:type="spellEnd"/>
      <w:r w:rsidR="00A76D99"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 xml:space="preserve"> Policy</w:t>
      </w:r>
      <w:r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 xml:space="preserve"> </w:t>
      </w:r>
      <w:proofErr w:type="gramStart"/>
      <w:r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>Dialogue</w:t>
      </w:r>
      <w:r w:rsidR="00F85F03"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>:</w:t>
      </w:r>
      <w:proofErr w:type="gramEnd"/>
      <w:r w:rsidR="00F85F03" w:rsidRPr="00EA7677">
        <w:rPr>
          <w:rFonts w:ascii="Cambria" w:hAnsi="Cambria" w:cs="Tahoma"/>
          <w:b/>
          <w:bCs/>
          <w:color w:val="000000" w:themeColor="text1"/>
          <w:sz w:val="44"/>
          <w:szCs w:val="28"/>
          <w:lang w:val="fr-FR" w:eastAsia="it-IT"/>
        </w:rPr>
        <w:t xml:space="preserve"> </w:t>
      </w:r>
    </w:p>
    <w:p w14:paraId="45440052" w14:textId="347B9D40" w:rsidR="00B450BD" w:rsidRPr="008C7A10" w:rsidRDefault="008C7A10" w:rsidP="006C3DF5">
      <w:pPr>
        <w:spacing w:after="120"/>
        <w:jc w:val="center"/>
        <w:outlineLvl w:val="0"/>
        <w:rPr>
          <w:rFonts w:ascii="Cambria" w:hAnsi="Cambria" w:cs="Tahoma"/>
          <w:color w:val="000000" w:themeColor="text1"/>
          <w:sz w:val="44"/>
          <w:szCs w:val="28"/>
          <w:lang w:val="fr-FR" w:eastAsia="it-IT"/>
        </w:rPr>
      </w:pPr>
      <w:r w:rsidRPr="008C7A10">
        <w:rPr>
          <w:rFonts w:ascii="Cambria" w:hAnsi="Cambria" w:cs="Tahoma"/>
          <w:color w:val="000000" w:themeColor="text1"/>
          <w:sz w:val="44"/>
          <w:szCs w:val="28"/>
          <w:lang w:val="fr-FR" w:eastAsia="it-IT"/>
        </w:rPr>
        <w:t xml:space="preserve"> Policy Vision Roadmap for Civil Society </w:t>
      </w:r>
    </w:p>
    <w:p w14:paraId="25624498" w14:textId="5F62D6BB" w:rsidR="00A7229E" w:rsidRPr="002471DC" w:rsidRDefault="008C7A10" w:rsidP="00A7229E">
      <w:pPr>
        <w:pStyle w:val="Paragrafobase"/>
        <w:jc w:val="center"/>
        <w:rPr>
          <w:rFonts w:ascii="Cambria" w:hAnsi="Cambria" w:cs="Tahoma"/>
          <w:b/>
          <w:i/>
          <w:iCs/>
          <w:color w:val="000000" w:themeColor="text1"/>
          <w:szCs w:val="18"/>
        </w:rPr>
      </w:pPr>
      <w:r>
        <w:rPr>
          <w:rFonts w:ascii="Cambria" w:hAnsi="Cambria" w:cs="Tahoma"/>
          <w:b/>
          <w:i/>
          <w:iCs/>
          <w:color w:val="000000" w:themeColor="text1"/>
          <w:szCs w:val="18"/>
        </w:rPr>
        <w:t xml:space="preserve">Draft </w:t>
      </w:r>
      <w:r w:rsidR="00A7229E" w:rsidRPr="002471DC">
        <w:rPr>
          <w:rFonts w:ascii="Cambria" w:hAnsi="Cambria" w:cs="Tahoma"/>
          <w:b/>
          <w:i/>
          <w:iCs/>
          <w:color w:val="000000" w:themeColor="text1"/>
          <w:szCs w:val="18"/>
        </w:rPr>
        <w:t>Agenda</w:t>
      </w:r>
      <w:r w:rsidR="003C1038" w:rsidRPr="002471DC">
        <w:rPr>
          <w:rFonts w:ascii="Cambria" w:hAnsi="Cambria" w:cs="Tahoma"/>
          <w:b/>
          <w:i/>
          <w:iCs/>
          <w:color w:val="000000" w:themeColor="text1"/>
          <w:szCs w:val="18"/>
        </w:rPr>
        <w:t xml:space="preserve"> </w:t>
      </w:r>
    </w:p>
    <w:p w14:paraId="723E10F0" w14:textId="640619E4" w:rsidR="007F2472" w:rsidRDefault="007F2472" w:rsidP="00A7229E">
      <w:pPr>
        <w:pStyle w:val="Paragrafobase"/>
        <w:jc w:val="center"/>
        <w:rPr>
          <w:rFonts w:ascii="Cambria" w:hAnsi="Cambria" w:cs="Tahoma"/>
          <w:b/>
          <w:i/>
          <w:iCs/>
          <w:color w:val="000000" w:themeColor="text1"/>
          <w:sz w:val="28"/>
          <w:szCs w:val="20"/>
        </w:rPr>
      </w:pPr>
    </w:p>
    <w:p w14:paraId="25B1A13E" w14:textId="06E73B88" w:rsidR="00660C04" w:rsidRPr="00C01FFE" w:rsidRDefault="00660C04" w:rsidP="0088531B">
      <w:pPr>
        <w:spacing w:after="120"/>
        <w:jc w:val="center"/>
        <w:outlineLvl w:val="0"/>
        <w:rPr>
          <w:rFonts w:ascii="Cambria" w:hAnsi="Cambria" w:cs="Tahoma"/>
          <w:b/>
          <w:bCs/>
          <w:color w:val="000000" w:themeColor="text1"/>
          <w:sz w:val="2"/>
          <w:szCs w:val="2"/>
        </w:rPr>
      </w:pPr>
    </w:p>
    <w:p w14:paraId="490FF39C" w14:textId="384DAFCF" w:rsidR="002D6057" w:rsidRPr="000D4AF9" w:rsidRDefault="002D6057" w:rsidP="00E30B45">
      <w:pPr>
        <w:pStyle w:val="Paragrafobase"/>
        <w:spacing w:line="276" w:lineRule="auto"/>
        <w:rPr>
          <w:rFonts w:ascii="Cambria" w:hAnsi="Cambria" w:cs="Tahoma"/>
          <w:color w:val="000000" w:themeColor="text1"/>
          <w:lang w:val="en-US"/>
        </w:rPr>
      </w:pPr>
      <w:r w:rsidRPr="000D4AF9">
        <w:rPr>
          <w:rFonts w:ascii="Cambria" w:hAnsi="Cambria" w:cs="Tahoma"/>
          <w:b/>
          <w:color w:val="000000" w:themeColor="text1"/>
          <w:lang w:val="en-US"/>
        </w:rPr>
        <w:t>Date</w:t>
      </w:r>
      <w:r w:rsidRPr="000D4AF9">
        <w:rPr>
          <w:rFonts w:ascii="Cambria" w:hAnsi="Cambria" w:cs="Tahoma"/>
          <w:color w:val="000000" w:themeColor="text1"/>
          <w:lang w:val="en-US"/>
        </w:rPr>
        <w:t xml:space="preserve">: </w:t>
      </w:r>
      <w:r w:rsidR="00B354AD" w:rsidRPr="000D4AF9">
        <w:rPr>
          <w:rFonts w:ascii="Cambria" w:hAnsi="Cambria" w:cs="Tahoma"/>
          <w:color w:val="000000" w:themeColor="text1"/>
          <w:lang w:val="en-US"/>
        </w:rPr>
        <w:t>2</w:t>
      </w:r>
      <w:r w:rsidR="00A2542D" w:rsidRPr="000D4AF9">
        <w:rPr>
          <w:rFonts w:ascii="Cambria" w:hAnsi="Cambria" w:cs="Tahoma"/>
          <w:color w:val="000000" w:themeColor="text1"/>
          <w:lang w:val="en-US"/>
        </w:rPr>
        <w:t>4</w:t>
      </w:r>
      <w:r w:rsidR="00A4649A" w:rsidRPr="000D4AF9">
        <w:rPr>
          <w:rFonts w:ascii="Cambria" w:hAnsi="Cambria" w:cs="Tahoma"/>
          <w:color w:val="000000" w:themeColor="text1"/>
          <w:lang w:val="en-US"/>
        </w:rPr>
        <w:t xml:space="preserve"> </w:t>
      </w:r>
      <w:r w:rsidR="00A2542D" w:rsidRPr="000D4AF9">
        <w:rPr>
          <w:rFonts w:ascii="Cambria" w:hAnsi="Cambria" w:cs="Tahoma"/>
          <w:color w:val="000000" w:themeColor="text1"/>
          <w:lang w:val="en-US"/>
        </w:rPr>
        <w:t>May</w:t>
      </w:r>
      <w:r w:rsidR="00CD277E" w:rsidRPr="000D4AF9">
        <w:rPr>
          <w:rFonts w:ascii="Cambria" w:hAnsi="Cambria" w:cs="Tahoma"/>
          <w:color w:val="000000" w:themeColor="text1"/>
          <w:lang w:val="en-US"/>
        </w:rPr>
        <w:t xml:space="preserve"> </w:t>
      </w:r>
      <w:r w:rsidRPr="000D4AF9">
        <w:rPr>
          <w:rFonts w:ascii="Cambria" w:hAnsi="Cambria" w:cs="Tahoma"/>
          <w:color w:val="000000" w:themeColor="text1"/>
          <w:lang w:val="en-US"/>
        </w:rPr>
        <w:t>20</w:t>
      </w:r>
      <w:r w:rsidR="00971F41" w:rsidRPr="000D4AF9">
        <w:rPr>
          <w:rFonts w:ascii="Cambria" w:hAnsi="Cambria" w:cs="Tahoma"/>
          <w:color w:val="000000" w:themeColor="text1"/>
          <w:lang w:val="en-US"/>
        </w:rPr>
        <w:t>2</w:t>
      </w:r>
      <w:r w:rsidR="00B354AD" w:rsidRPr="000D4AF9">
        <w:rPr>
          <w:rFonts w:ascii="Cambria" w:hAnsi="Cambria" w:cs="Tahoma"/>
          <w:color w:val="000000" w:themeColor="text1"/>
          <w:lang w:val="en-US"/>
        </w:rPr>
        <w:t>2</w:t>
      </w:r>
    </w:p>
    <w:p w14:paraId="04017A06" w14:textId="6B291A8A" w:rsidR="002D6057" w:rsidRPr="000D4AF9" w:rsidRDefault="002D6057" w:rsidP="00E30B45">
      <w:pPr>
        <w:pStyle w:val="Paragrafobase"/>
        <w:spacing w:line="276" w:lineRule="auto"/>
        <w:rPr>
          <w:rFonts w:ascii="Cambria" w:hAnsi="Cambria" w:cs="Tahoma"/>
          <w:color w:val="000000" w:themeColor="text1"/>
          <w:lang w:val="en-US"/>
        </w:rPr>
      </w:pPr>
      <w:r w:rsidRPr="000D4AF9">
        <w:rPr>
          <w:rFonts w:ascii="Cambria" w:hAnsi="Cambria" w:cs="Tahoma"/>
          <w:b/>
          <w:color w:val="000000" w:themeColor="text1"/>
          <w:lang w:val="en-US"/>
        </w:rPr>
        <w:t>Time:</w:t>
      </w:r>
      <w:r w:rsidRPr="000D4AF9">
        <w:rPr>
          <w:rFonts w:ascii="Cambria" w:hAnsi="Cambria" w:cs="Tahoma"/>
          <w:color w:val="000000" w:themeColor="text1"/>
          <w:lang w:val="en-US"/>
        </w:rPr>
        <w:t xml:space="preserve"> </w:t>
      </w:r>
      <w:r w:rsidR="00826DC6" w:rsidRPr="000D4AF9">
        <w:rPr>
          <w:rFonts w:ascii="Cambria" w:hAnsi="Cambria" w:cs="Tahoma"/>
          <w:color w:val="000000" w:themeColor="text1"/>
          <w:lang w:val="en-US"/>
        </w:rPr>
        <w:t>1</w:t>
      </w:r>
      <w:r w:rsidR="004201B2" w:rsidRPr="000D4AF9">
        <w:rPr>
          <w:rFonts w:ascii="Cambria" w:hAnsi="Cambria" w:cs="Tahoma"/>
          <w:color w:val="000000" w:themeColor="text1"/>
          <w:lang w:val="en-US"/>
        </w:rPr>
        <w:t>0</w:t>
      </w:r>
      <w:r w:rsidR="00826DC6" w:rsidRPr="000D4AF9">
        <w:rPr>
          <w:rFonts w:ascii="Cambria" w:hAnsi="Cambria" w:cs="Tahoma"/>
          <w:color w:val="000000" w:themeColor="text1"/>
          <w:lang w:val="en-US"/>
        </w:rPr>
        <w:t xml:space="preserve">:00 </w:t>
      </w:r>
      <w:r w:rsidR="00230F2D" w:rsidRPr="000D4AF9">
        <w:rPr>
          <w:rFonts w:ascii="Cambria" w:hAnsi="Cambria" w:cs="Tahoma"/>
          <w:color w:val="000000" w:themeColor="text1"/>
          <w:lang w:val="en-US"/>
        </w:rPr>
        <w:t>-</w:t>
      </w:r>
      <w:r w:rsidR="00826DC6" w:rsidRPr="000D4AF9">
        <w:rPr>
          <w:rFonts w:ascii="Cambria" w:hAnsi="Cambria" w:cs="Tahoma"/>
          <w:color w:val="000000" w:themeColor="text1"/>
          <w:lang w:val="en-US"/>
        </w:rPr>
        <w:t xml:space="preserve"> 1</w:t>
      </w:r>
      <w:r w:rsidR="004201B2" w:rsidRPr="000D4AF9">
        <w:rPr>
          <w:rFonts w:ascii="Cambria" w:hAnsi="Cambria" w:cs="Tahoma"/>
          <w:color w:val="000000" w:themeColor="text1"/>
          <w:lang w:val="en-US"/>
        </w:rPr>
        <w:t>5</w:t>
      </w:r>
      <w:r w:rsidR="00826DC6" w:rsidRPr="000D4AF9">
        <w:rPr>
          <w:rFonts w:ascii="Cambria" w:hAnsi="Cambria" w:cs="Tahoma"/>
          <w:color w:val="000000" w:themeColor="text1"/>
          <w:lang w:val="en-US"/>
        </w:rPr>
        <w:t>:00 (Istanbul time)</w:t>
      </w:r>
      <w:r w:rsidR="00A4649A" w:rsidRPr="000D4AF9">
        <w:rPr>
          <w:rFonts w:ascii="Cambria" w:hAnsi="Cambria" w:cs="Tahoma"/>
          <w:color w:val="000000" w:themeColor="text1"/>
          <w:lang w:val="en-US"/>
        </w:rPr>
        <w:t xml:space="preserve"> </w:t>
      </w:r>
      <w:r w:rsidR="004201B2" w:rsidRPr="000D4AF9">
        <w:rPr>
          <w:rFonts w:ascii="Cambria" w:hAnsi="Cambria" w:cs="Tahoma"/>
          <w:color w:val="000000" w:themeColor="text1"/>
          <w:lang w:val="en-US"/>
        </w:rPr>
        <w:t xml:space="preserve">/ </w:t>
      </w:r>
      <w:r w:rsidR="008C7A10" w:rsidRPr="000D4AF9">
        <w:rPr>
          <w:rFonts w:ascii="Cambria" w:hAnsi="Cambria" w:cs="Tahoma"/>
          <w:color w:val="000000" w:themeColor="text1"/>
          <w:lang w:val="en-US"/>
        </w:rPr>
        <w:t xml:space="preserve">9:00 - </w:t>
      </w:r>
      <w:r w:rsidR="00230F2D" w:rsidRPr="000D4AF9">
        <w:rPr>
          <w:rFonts w:ascii="Cambria" w:hAnsi="Cambria" w:cs="Tahoma"/>
          <w:color w:val="000000" w:themeColor="text1"/>
          <w:lang w:val="en-US"/>
        </w:rPr>
        <w:t xml:space="preserve">14:00 </w:t>
      </w:r>
      <w:r w:rsidR="004201B2" w:rsidRPr="000D4AF9">
        <w:rPr>
          <w:rFonts w:ascii="Cambria" w:hAnsi="Cambria" w:cs="Tahoma"/>
          <w:color w:val="000000" w:themeColor="text1"/>
          <w:lang w:val="en-US"/>
        </w:rPr>
        <w:t>(Brussels time)</w:t>
      </w:r>
    </w:p>
    <w:p w14:paraId="5AA1EF41" w14:textId="1DF33243" w:rsidR="004201B2" w:rsidRPr="000D4AF9" w:rsidRDefault="004201B2" w:rsidP="00E30B45">
      <w:pPr>
        <w:pStyle w:val="Paragrafobase"/>
        <w:spacing w:line="276" w:lineRule="auto"/>
        <w:rPr>
          <w:rFonts w:ascii="Cambria" w:hAnsi="Cambria" w:cs="Tahoma"/>
          <w:b/>
          <w:color w:val="000000" w:themeColor="text1"/>
          <w:lang w:val="en-US"/>
        </w:rPr>
      </w:pPr>
      <w:r w:rsidRPr="000D4AF9">
        <w:rPr>
          <w:rFonts w:ascii="Cambria" w:hAnsi="Cambria" w:cs="Tahoma"/>
          <w:b/>
          <w:color w:val="000000" w:themeColor="text1"/>
          <w:lang w:val="en-US"/>
        </w:rPr>
        <w:t>Hybrid Meeting:</w:t>
      </w:r>
    </w:p>
    <w:p w14:paraId="1CD14360" w14:textId="503E34E8" w:rsidR="004201B2" w:rsidRPr="000D4AF9" w:rsidRDefault="004201B2" w:rsidP="00E30B45">
      <w:pPr>
        <w:pStyle w:val="Paragrafobase"/>
        <w:numPr>
          <w:ilvl w:val="0"/>
          <w:numId w:val="16"/>
        </w:numPr>
        <w:spacing w:line="276" w:lineRule="auto"/>
        <w:rPr>
          <w:rFonts w:ascii="Cambria" w:hAnsi="Cambria" w:cs="Tahoma"/>
          <w:bCs/>
          <w:color w:val="000000" w:themeColor="text1"/>
          <w:lang w:val="en-US"/>
        </w:rPr>
      </w:pPr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In-person: Bern Hall, Floor Lobby, </w:t>
      </w:r>
      <w:proofErr w:type="spellStart"/>
      <w:r w:rsidRPr="000D4AF9">
        <w:rPr>
          <w:rFonts w:ascii="Cambria" w:hAnsi="Cambria" w:cs="Tahoma"/>
          <w:bCs/>
          <w:color w:val="000000" w:themeColor="text1"/>
          <w:lang w:val="en-US"/>
        </w:rPr>
        <w:t>Mövenpick</w:t>
      </w:r>
      <w:proofErr w:type="spellEnd"/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 Hotel</w:t>
      </w:r>
      <w:r w:rsidR="0034284F" w:rsidRPr="000D4AF9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| </w:t>
      </w:r>
      <w:proofErr w:type="spellStart"/>
      <w:r w:rsidRPr="000D4AF9">
        <w:rPr>
          <w:rFonts w:ascii="Cambria" w:hAnsi="Cambria" w:cs="Tahoma"/>
          <w:bCs/>
          <w:color w:val="000000" w:themeColor="text1"/>
          <w:lang w:val="en-US"/>
        </w:rPr>
        <w:t>Beştepe</w:t>
      </w:r>
      <w:proofErr w:type="spellEnd"/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proofErr w:type="spellStart"/>
      <w:r w:rsidRPr="000D4AF9">
        <w:rPr>
          <w:rFonts w:ascii="Cambria" w:hAnsi="Cambria" w:cs="Tahoma"/>
          <w:bCs/>
          <w:color w:val="000000" w:themeColor="text1"/>
          <w:lang w:val="en-US"/>
        </w:rPr>
        <w:t>Mah</w:t>
      </w:r>
      <w:proofErr w:type="spellEnd"/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. </w:t>
      </w:r>
      <w:proofErr w:type="spellStart"/>
      <w:r w:rsidRPr="000D4AF9">
        <w:rPr>
          <w:rFonts w:ascii="Cambria" w:hAnsi="Cambria" w:cs="Tahoma"/>
          <w:bCs/>
          <w:color w:val="000000" w:themeColor="text1"/>
          <w:lang w:val="en-US"/>
        </w:rPr>
        <w:t>Yaşam</w:t>
      </w:r>
      <w:proofErr w:type="spellEnd"/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 Cad. No:1 </w:t>
      </w:r>
      <w:proofErr w:type="spellStart"/>
      <w:r w:rsidRPr="000D4AF9">
        <w:rPr>
          <w:rFonts w:ascii="Cambria" w:hAnsi="Cambria" w:cs="Tahoma"/>
          <w:bCs/>
          <w:color w:val="000000" w:themeColor="text1"/>
          <w:lang w:val="en-US"/>
        </w:rPr>
        <w:t>Söğütözü</w:t>
      </w:r>
      <w:proofErr w:type="spellEnd"/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 / </w:t>
      </w:r>
      <w:proofErr w:type="spellStart"/>
      <w:r w:rsidRPr="000D4AF9">
        <w:rPr>
          <w:rFonts w:ascii="Cambria" w:hAnsi="Cambria" w:cs="Tahoma"/>
          <w:bCs/>
          <w:color w:val="000000" w:themeColor="text1"/>
          <w:lang w:val="en-US"/>
        </w:rPr>
        <w:t>Yenimahalle</w:t>
      </w:r>
      <w:proofErr w:type="spellEnd"/>
      <w:r w:rsidRPr="000D4AF9">
        <w:rPr>
          <w:rFonts w:ascii="Cambria" w:hAnsi="Cambria" w:cs="Tahoma"/>
          <w:bCs/>
          <w:color w:val="000000" w:themeColor="text1"/>
          <w:lang w:val="en-US"/>
        </w:rPr>
        <w:t xml:space="preserve"> | 06560 | Ankara, Turkey</w:t>
      </w:r>
    </w:p>
    <w:p w14:paraId="2E7A3F30" w14:textId="37F3E8AE" w:rsidR="00456F48" w:rsidRPr="00A249A9" w:rsidRDefault="00E30B45" w:rsidP="00A249A9">
      <w:pPr>
        <w:pStyle w:val="Paragrafobase"/>
        <w:numPr>
          <w:ilvl w:val="0"/>
          <w:numId w:val="16"/>
        </w:numPr>
        <w:spacing w:line="276" w:lineRule="auto"/>
        <w:rPr>
          <w:rFonts w:ascii="Cambria" w:hAnsi="Cambria" w:cs="Tahoma"/>
          <w:bCs/>
          <w:color w:val="000000" w:themeColor="text1"/>
          <w:lang w:val="en-US"/>
        </w:rPr>
      </w:pPr>
      <w:r w:rsidRPr="000D4A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30EF" wp14:editId="4A26582F">
                <wp:simplePos x="0" y="0"/>
                <wp:positionH relativeFrom="column">
                  <wp:posOffset>38735</wp:posOffset>
                </wp:positionH>
                <wp:positionV relativeFrom="paragraph">
                  <wp:posOffset>271526</wp:posOffset>
                </wp:positionV>
                <wp:extent cx="6286500" cy="5266944"/>
                <wp:effectExtent l="0" t="0" r="1270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66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B26B" w14:textId="4606DE7B" w:rsidR="005B37C8" w:rsidRDefault="005B37C8" w:rsidP="00E30B45">
                            <w:pPr>
                              <w:spacing w:after="140" w:line="276" w:lineRule="auto"/>
                              <w:jc w:val="both"/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</w:pPr>
                            <w:r w:rsidRPr="005B37C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This workshop is part of the project </w:t>
                            </w:r>
                            <w:r w:rsidRPr="005B37C8">
                              <w:rPr>
                                <w:rFonts w:ascii="Cambria" w:eastAsiaTheme="minorHAnsi" w:hAnsi="Cambria" w:cs="Cambria"/>
                                <w:b/>
                                <w:bCs/>
                                <w:color w:val="000000"/>
                                <w:lang w:val="en-GB" w:eastAsia="en-US"/>
                              </w:rPr>
                              <w:t>EU – Turkey Climate Policy Dialogue</w:t>
                            </w:r>
                            <w:r w:rsidRPr="005B37C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, financed by the European Union within the scope of the Civil Society Dialogue Programme between EU and Turkey</w:t>
                            </w:r>
                            <w:r w:rsidR="00386C22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 w:rsidRPr="005B37C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coordinated by the Directorate for EU Affairs. </w:t>
                            </w:r>
                          </w:p>
                          <w:p w14:paraId="1403EE01" w14:textId="78AFC913" w:rsidR="005B37C8" w:rsidRDefault="005E4138" w:rsidP="00E30B45">
                            <w:pPr>
                              <w:spacing w:after="14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T</w:t>
                            </w:r>
                            <w:r w:rsidR="005B37C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h</w:t>
                            </w:r>
                            <w:r w:rsidR="00852235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e </w:t>
                            </w:r>
                            <w:r w:rsidR="00386C22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aim of this </w:t>
                            </w:r>
                            <w:r w:rsidR="005B37C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workshop is to </w:t>
                            </w:r>
                            <w:r w:rsidR="005B37C8" w:rsidRPr="00344A19">
                              <w:rPr>
                                <w:rFonts w:ascii="Cambria" w:hAnsi="Cambria"/>
                                <w:b/>
                                <w:bCs/>
                              </w:rPr>
                              <w:t>present the Policy Vision Roadmap for Civil Society</w:t>
                            </w:r>
                            <w:r w:rsidR="00386C22">
                              <w:rPr>
                                <w:rFonts w:ascii="Cambria" w:hAnsi="Cambria"/>
                              </w:rPr>
                              <w:t xml:space="preserve"> which is the 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>outcome</w:t>
                            </w:r>
                            <w:r w:rsidR="00852235">
                              <w:rPr>
                                <w:rFonts w:ascii="Cambria" w:hAnsi="Cambria"/>
                              </w:rPr>
                              <w:t xml:space="preserve"> of </w:t>
                            </w:r>
                            <w:r w:rsidR="00570AA6">
                              <w:rPr>
                                <w:rFonts w:ascii="Cambria" w:hAnsi="Cambria"/>
                                <w:lang w:val="en-US"/>
                              </w:rPr>
                              <w:t xml:space="preserve">the </w:t>
                            </w:r>
                            <w:r w:rsidR="00386C22">
                              <w:rPr>
                                <w:rFonts w:ascii="Cambria" w:hAnsi="Cambria"/>
                              </w:rPr>
                              <w:t>projects’ activities and</w:t>
                            </w:r>
                            <w:r w:rsidR="00852235">
                              <w:rPr>
                                <w:rFonts w:ascii="Cambria" w:hAnsi="Cambria"/>
                              </w:rPr>
                              <w:t xml:space="preserve"> dialogue between European and Turkish civil society</w:t>
                            </w:r>
                            <w:r w:rsidR="00386C22">
                              <w:rPr>
                                <w:rFonts w:ascii="Cambria" w:hAnsi="Cambria"/>
                              </w:rPr>
                              <w:t xml:space="preserve"> which has been established during </w:t>
                            </w:r>
                            <w:r w:rsidR="00852235">
                              <w:rPr>
                                <w:rFonts w:ascii="Cambria" w:hAnsi="Cambria"/>
                              </w:rPr>
                              <w:t>th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>e past</w:t>
                            </w:r>
                            <w:r w:rsidR="00852235">
                              <w:rPr>
                                <w:rFonts w:ascii="Cambria" w:hAnsi="Cambria"/>
                              </w:rPr>
                              <w:t xml:space="preserve"> year. </w:t>
                            </w:r>
                          </w:p>
                          <w:p w14:paraId="529181B6" w14:textId="151EB1CF" w:rsidR="00852235" w:rsidRDefault="005E4138" w:rsidP="00E30B45">
                            <w:pPr>
                              <w:spacing w:after="140" w:line="276" w:lineRule="auto"/>
                              <w:jc w:val="both"/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 Policy Vision 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>Roadmap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is a </w:t>
                            </w:r>
                            <w:r w:rsidRPr="005E413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holistic policy </w:t>
                            </w:r>
                            <w:r w:rsidR="00344A19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report</w:t>
                            </w:r>
                            <w:r w:rsidRPr="005E413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 presenting a vision on how to better articulate and align Turkish climate policy with the EU. Such a holistic vision is warranted as it will help structure </w:t>
                            </w:r>
                            <w:r w:rsidR="00F41666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c</w:t>
                            </w:r>
                            <w:r w:rsidR="00344A19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ivil </w:t>
                            </w:r>
                            <w:r w:rsidR="00F41666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s</w:t>
                            </w:r>
                            <w:r w:rsidR="00344A19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>ociety</w:t>
                            </w:r>
                            <w:r w:rsidRPr="005E4138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 (and industries’) strategies and action plans towards clear objectives: furthering climate policy.</w:t>
                            </w:r>
                            <w:r w:rsidR="00344A19">
                              <w:rPr>
                                <w:rFonts w:ascii="Cambria" w:eastAsiaTheme="minorHAnsi" w:hAnsi="Cambria" w:cs="Cambria"/>
                                <w:color w:val="000000"/>
                                <w:lang w:val="en-GB" w:eastAsia="en-US"/>
                              </w:rPr>
                              <w:t xml:space="preserve"> The report puts forward the following elements: </w:t>
                            </w:r>
                          </w:p>
                          <w:p w14:paraId="552AD256" w14:textId="6CC9C525" w:rsidR="00852235" w:rsidRPr="001128F5" w:rsidRDefault="00852235" w:rsidP="00E30B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4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128F5">
                              <w:rPr>
                                <w:rFonts w:ascii="Cambria" w:hAnsi="Cambria"/>
                              </w:rPr>
                              <w:t xml:space="preserve">A high-level overview of recent developments in EU and Turkish climate change policy </w:t>
                            </w:r>
                          </w:p>
                          <w:p w14:paraId="6DB93277" w14:textId="7A8B13EB" w:rsidR="00852235" w:rsidRPr="001128F5" w:rsidRDefault="00344A19" w:rsidP="00E30B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4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128F5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852235" w:rsidRPr="001128F5">
                              <w:rPr>
                                <w:rFonts w:ascii="Cambria" w:hAnsi="Cambria"/>
                              </w:rPr>
                              <w:t xml:space="preserve"> set of good practices and lessons learned from climate policy developments in the EU which could be translated and applied in the local context</w:t>
                            </w:r>
                          </w:p>
                          <w:p w14:paraId="7015EF6D" w14:textId="08F64359" w:rsidR="00852235" w:rsidRPr="001128F5" w:rsidRDefault="00852235" w:rsidP="00E30B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40" w:line="276" w:lineRule="auto"/>
                              <w:jc w:val="both"/>
                              <w:rPr>
                                <w:rFonts w:ascii="Cambria" w:eastAsiaTheme="minorEastAsia" w:hAnsi="Cambria"/>
                              </w:rPr>
                            </w:pPr>
                            <w:r w:rsidRPr="001128F5">
                              <w:rPr>
                                <w:rFonts w:ascii="Cambria" w:hAnsi="Cambria"/>
                              </w:rPr>
                              <w:t xml:space="preserve">Timeline and clear steps local </w:t>
                            </w:r>
                            <w:r w:rsidR="00344A19" w:rsidRPr="001128F5">
                              <w:rPr>
                                <w:rFonts w:ascii="Cambria" w:hAnsi="Cambria"/>
                              </w:rPr>
                              <w:t xml:space="preserve">Civil Society </w:t>
                            </w:r>
                            <w:r w:rsidRPr="001128F5">
                              <w:rPr>
                                <w:rFonts w:ascii="Cambria" w:hAnsi="Cambria"/>
                              </w:rPr>
                              <w:t xml:space="preserve">and stakeholders should take towards better articulating </w:t>
                            </w:r>
                            <w:r w:rsidR="00344A19" w:rsidRPr="001128F5">
                              <w:rPr>
                                <w:rFonts w:ascii="Cambria" w:hAnsi="Cambria"/>
                              </w:rPr>
                              <w:t xml:space="preserve">and furthering </w:t>
                            </w:r>
                            <w:r w:rsidRPr="001128F5">
                              <w:rPr>
                                <w:rFonts w:ascii="Cambria" w:hAnsi="Cambria"/>
                              </w:rPr>
                              <w:t xml:space="preserve">climate policy </w:t>
                            </w:r>
                            <w:r w:rsidR="00344A19" w:rsidRPr="001128F5">
                              <w:rPr>
                                <w:rFonts w:ascii="Cambria" w:hAnsi="Cambria"/>
                              </w:rPr>
                              <w:t>developments</w:t>
                            </w:r>
                          </w:p>
                          <w:p w14:paraId="77265F0D" w14:textId="4AA977C4" w:rsidR="00344A19" w:rsidRDefault="00852235" w:rsidP="00E30B45">
                            <w:pPr>
                              <w:spacing w:after="140" w:line="276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 workshop will begin with a keynote speech by 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>the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Turkish 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</w:rPr>
                              <w:t>uthorit</w:t>
                            </w:r>
                            <w:r w:rsidR="00747276">
                              <w:rPr>
                                <w:rFonts w:ascii="Cambria" w:hAnsi="Cambria"/>
                              </w:rPr>
                              <w:t xml:space="preserve">ies, 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 xml:space="preserve">after which a </w:t>
                            </w:r>
                            <w:r w:rsidR="00747276">
                              <w:rPr>
                                <w:rFonts w:ascii="Cambria" w:hAnsi="Cambria"/>
                              </w:rPr>
                              <w:t>high-level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47276">
                              <w:rPr>
                                <w:rFonts w:ascii="Cambria" w:hAnsi="Cambria"/>
                              </w:rPr>
                              <w:t xml:space="preserve">overview of the climate </w:t>
                            </w:r>
                            <w:r w:rsidR="00344A19">
                              <w:rPr>
                                <w:rFonts w:ascii="Cambria" w:hAnsi="Cambria"/>
                              </w:rPr>
                              <w:t>policy developments i</w:t>
                            </w:r>
                            <w:r w:rsidR="00747276">
                              <w:rPr>
                                <w:rFonts w:ascii="Cambria" w:hAnsi="Cambria"/>
                              </w:rPr>
                              <w:t xml:space="preserve">n Turkey and the EU </w:t>
                            </w:r>
                            <w:r w:rsidR="00F41666">
                              <w:rPr>
                                <w:rFonts w:ascii="Cambria" w:hAnsi="Cambria"/>
                                <w:lang w:val="en-US"/>
                              </w:rPr>
                              <w:t xml:space="preserve">and the role of civil society in its development </w:t>
                            </w:r>
                            <w:r w:rsidR="00747276">
                              <w:rPr>
                                <w:rFonts w:ascii="Cambria" w:hAnsi="Cambria"/>
                              </w:rPr>
                              <w:t xml:space="preserve">will be provided by the invited experts. </w:t>
                            </w:r>
                          </w:p>
                          <w:p w14:paraId="6C010C30" w14:textId="3EB298ED" w:rsidR="00817501" w:rsidRPr="00A249A9" w:rsidRDefault="00747276" w:rsidP="00E30B45">
                            <w:pPr>
                              <w:spacing w:after="140" w:line="276" w:lineRule="auto"/>
                              <w:jc w:val="both"/>
                              <w:rPr>
                                <w:rFonts w:ascii="Cambria" w:eastAsiaTheme="minorHAnsi" w:hAnsi="Cambria" w:cs="AppleSystemUIFont"/>
                                <w:bCs/>
                                <w:lang w:val="en-GB" w:eastAsia="en-US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These interventions will set the floor for the main presentation of the </w:t>
                            </w:r>
                            <w:r w:rsidRPr="00747276">
                              <w:rPr>
                                <w:rFonts w:ascii="Cambria" w:hAnsi="Cambria"/>
                              </w:rPr>
                              <w:t>Policy Vision Roadmap for Civil Society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by the project team</w:t>
                            </w:r>
                            <w:r w:rsidR="003D1840">
                              <w:rPr>
                                <w:rFonts w:ascii="Cambria" w:hAnsi="Cambria"/>
                              </w:rPr>
                              <w:t xml:space="preserve"> and the interactive panel discussion on the future and role of Civil Society in furthering climate policy</w:t>
                            </w:r>
                            <w:r w:rsidR="00E30B45">
                              <w:rPr>
                                <w:rFonts w:ascii="Cambria" w:hAnsi="Cambria"/>
                                <w:lang w:val="en-US"/>
                              </w:rPr>
                              <w:t xml:space="preserve">. Finally, the </w:t>
                            </w:r>
                            <w:r w:rsidR="00A249A9">
                              <w:rPr>
                                <w:rFonts w:ascii="Cambria" w:hAnsi="Cambria"/>
                                <w:lang w:val="en-US"/>
                              </w:rPr>
                              <w:t>moderator will open the floor for a r</w:t>
                            </w:r>
                            <w:r w:rsidR="00E30B45">
                              <w:rPr>
                                <w:rFonts w:ascii="Cambria" w:hAnsi="Cambria"/>
                                <w:lang w:val="en-US"/>
                              </w:rPr>
                              <w:t>oundtable discussion</w:t>
                            </w:r>
                            <w:r w:rsidR="00A249A9">
                              <w:rPr>
                                <w:rFonts w:ascii="Cambria" w:hAnsi="Cambria"/>
                                <w:lang w:val="en-US"/>
                              </w:rPr>
                              <w:t xml:space="preserve"> with other attendees. </w:t>
                            </w:r>
                          </w:p>
                          <w:p w14:paraId="5DB0344C" w14:textId="77777777" w:rsidR="00181E06" w:rsidRPr="00A60BD8" w:rsidRDefault="00181E06" w:rsidP="00A60BD8">
                            <w:pPr>
                              <w:spacing w:after="14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3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21.4pt;width:495pt;height:4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" filled="f" strokecolor="black [3213]">
                <v:textbox>
                  <w:txbxContent>
                    <w:p w14:paraId="56BCB26B" w14:textId="4606DE7B" w:rsidR="005B37C8" w:rsidRDefault="005B37C8" w:rsidP="00E30B45">
                      <w:pPr>
                        <w:spacing w:after="140" w:line="276" w:lineRule="auto"/>
                        <w:jc w:val="both"/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</w:pPr>
                      <w:r w:rsidRPr="005B37C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This workshop is part of the project </w:t>
                      </w:r>
                      <w:r w:rsidRPr="005B37C8">
                        <w:rPr>
                          <w:rFonts w:ascii="Cambria" w:eastAsiaTheme="minorHAnsi" w:hAnsi="Cambria" w:cs="Cambria"/>
                          <w:b/>
                          <w:bCs/>
                          <w:color w:val="000000"/>
                          <w:lang w:val="en-GB" w:eastAsia="en-US"/>
                        </w:rPr>
                        <w:t>EU – Turkey Climate Policy Dialogue</w:t>
                      </w:r>
                      <w:r w:rsidRPr="005B37C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, financed by the European Union within the scope of the Civil Society Dialogue Programme between EU and Turkey</w:t>
                      </w:r>
                      <w:r w:rsidR="00386C22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, </w:t>
                      </w:r>
                      <w:r w:rsidRPr="005B37C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coordinated by the Directorate for EU Affairs. </w:t>
                      </w:r>
                    </w:p>
                    <w:p w14:paraId="1403EE01" w14:textId="78AFC913" w:rsidR="005B37C8" w:rsidRDefault="005E4138" w:rsidP="00E30B45">
                      <w:pPr>
                        <w:spacing w:after="140" w:line="276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T</w:t>
                      </w:r>
                      <w:r w:rsidR="005B37C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h</w:t>
                      </w:r>
                      <w:r w:rsidR="00852235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e </w:t>
                      </w:r>
                      <w:r w:rsidR="00386C22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aim of this </w:t>
                      </w:r>
                      <w:r w:rsidR="005B37C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workshop is to </w:t>
                      </w:r>
                      <w:r w:rsidR="005B37C8" w:rsidRPr="00344A19">
                        <w:rPr>
                          <w:rFonts w:ascii="Cambria" w:hAnsi="Cambria"/>
                          <w:b/>
                          <w:bCs/>
                        </w:rPr>
                        <w:t>present the Policy Vision Roadmap for Civil Society</w:t>
                      </w:r>
                      <w:r w:rsidR="00386C22">
                        <w:rPr>
                          <w:rFonts w:ascii="Cambria" w:hAnsi="Cambria"/>
                        </w:rPr>
                        <w:t xml:space="preserve"> which is the </w:t>
                      </w:r>
                      <w:r w:rsidR="00344A19">
                        <w:rPr>
                          <w:rFonts w:ascii="Cambria" w:hAnsi="Cambria"/>
                        </w:rPr>
                        <w:t>outcome</w:t>
                      </w:r>
                      <w:r w:rsidR="00852235">
                        <w:rPr>
                          <w:rFonts w:ascii="Cambria" w:hAnsi="Cambria"/>
                        </w:rPr>
                        <w:t xml:space="preserve"> of </w:t>
                      </w:r>
                      <w:r w:rsidR="00570AA6">
                        <w:rPr>
                          <w:rFonts w:ascii="Cambria" w:hAnsi="Cambria"/>
                          <w:lang w:val="en-US"/>
                        </w:rPr>
                        <w:t xml:space="preserve">the </w:t>
                      </w:r>
                      <w:r w:rsidR="00386C22">
                        <w:rPr>
                          <w:rFonts w:ascii="Cambria" w:hAnsi="Cambria"/>
                        </w:rPr>
                        <w:t>projects’ activities and</w:t>
                      </w:r>
                      <w:r w:rsidR="00852235">
                        <w:rPr>
                          <w:rFonts w:ascii="Cambria" w:hAnsi="Cambria"/>
                        </w:rPr>
                        <w:t xml:space="preserve"> dialogue between European and Turkish civil society</w:t>
                      </w:r>
                      <w:r w:rsidR="00386C22">
                        <w:rPr>
                          <w:rFonts w:ascii="Cambria" w:hAnsi="Cambria"/>
                        </w:rPr>
                        <w:t xml:space="preserve"> which has been established during </w:t>
                      </w:r>
                      <w:r w:rsidR="00852235">
                        <w:rPr>
                          <w:rFonts w:ascii="Cambria" w:hAnsi="Cambria"/>
                        </w:rPr>
                        <w:t>th</w:t>
                      </w:r>
                      <w:r w:rsidR="00344A19">
                        <w:rPr>
                          <w:rFonts w:ascii="Cambria" w:hAnsi="Cambria"/>
                        </w:rPr>
                        <w:t>e past</w:t>
                      </w:r>
                      <w:r w:rsidR="00852235">
                        <w:rPr>
                          <w:rFonts w:ascii="Cambria" w:hAnsi="Cambria"/>
                        </w:rPr>
                        <w:t xml:space="preserve"> year. </w:t>
                      </w:r>
                    </w:p>
                    <w:p w14:paraId="529181B6" w14:textId="151EB1CF" w:rsidR="00852235" w:rsidRDefault="005E4138" w:rsidP="00E30B45">
                      <w:pPr>
                        <w:spacing w:after="140" w:line="276" w:lineRule="auto"/>
                        <w:jc w:val="both"/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 Policy Vision </w:t>
                      </w:r>
                      <w:r w:rsidR="00344A19">
                        <w:rPr>
                          <w:rFonts w:ascii="Cambria" w:hAnsi="Cambria"/>
                        </w:rPr>
                        <w:t>Roadmap</w:t>
                      </w:r>
                      <w:r>
                        <w:rPr>
                          <w:rFonts w:ascii="Cambria" w:hAnsi="Cambria"/>
                        </w:rPr>
                        <w:t xml:space="preserve"> is a </w:t>
                      </w:r>
                      <w:r w:rsidRPr="005E413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holistic policy </w:t>
                      </w:r>
                      <w:r w:rsidR="00344A19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report</w:t>
                      </w:r>
                      <w:r w:rsidRPr="005E413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 presenting a vision on how to better articulate and align Turkish climate policy with the EU. Such a holistic vision is warranted as it will help structure </w:t>
                      </w:r>
                      <w:r w:rsidR="00F41666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c</w:t>
                      </w:r>
                      <w:r w:rsidR="00344A19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ivil </w:t>
                      </w:r>
                      <w:r w:rsidR="00F41666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s</w:t>
                      </w:r>
                      <w:r w:rsidR="00344A19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>ociety</w:t>
                      </w:r>
                      <w:r w:rsidRPr="005E4138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 (and industries’) strategies and action plans towards clear objectives: furthering climate policy.</w:t>
                      </w:r>
                      <w:r w:rsidR="00344A19">
                        <w:rPr>
                          <w:rFonts w:ascii="Cambria" w:eastAsiaTheme="minorHAnsi" w:hAnsi="Cambria" w:cs="Cambria"/>
                          <w:color w:val="000000"/>
                          <w:lang w:val="en-GB" w:eastAsia="en-US"/>
                        </w:rPr>
                        <w:t xml:space="preserve"> The report puts forward the following elements: </w:t>
                      </w:r>
                    </w:p>
                    <w:p w14:paraId="552AD256" w14:textId="6CC9C525" w:rsidR="00852235" w:rsidRPr="001128F5" w:rsidRDefault="00852235" w:rsidP="00E30B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4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1128F5">
                        <w:rPr>
                          <w:rFonts w:ascii="Cambria" w:hAnsi="Cambria"/>
                        </w:rPr>
                        <w:t xml:space="preserve">A high-level overview of recent developments in EU and Turkish climate change policy </w:t>
                      </w:r>
                    </w:p>
                    <w:p w14:paraId="6DB93277" w14:textId="7A8B13EB" w:rsidR="00852235" w:rsidRPr="001128F5" w:rsidRDefault="00344A19" w:rsidP="00E30B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40" w:line="276" w:lineRule="auto"/>
                        <w:jc w:val="both"/>
                        <w:rPr>
                          <w:rFonts w:ascii="Cambria" w:hAnsi="Cambria"/>
                        </w:rPr>
                      </w:pPr>
                      <w:r w:rsidRPr="001128F5">
                        <w:rPr>
                          <w:rFonts w:ascii="Cambria" w:hAnsi="Cambria"/>
                        </w:rPr>
                        <w:t>A</w:t>
                      </w:r>
                      <w:r w:rsidR="00852235" w:rsidRPr="001128F5">
                        <w:rPr>
                          <w:rFonts w:ascii="Cambria" w:hAnsi="Cambria"/>
                        </w:rPr>
                        <w:t xml:space="preserve"> set of good practices and lessons learned from climate policy developments in the EU which could be translated and applied in the local context</w:t>
                      </w:r>
                    </w:p>
                    <w:p w14:paraId="7015EF6D" w14:textId="08F64359" w:rsidR="00852235" w:rsidRPr="001128F5" w:rsidRDefault="00852235" w:rsidP="00E30B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40" w:line="276" w:lineRule="auto"/>
                        <w:jc w:val="both"/>
                        <w:rPr>
                          <w:rFonts w:ascii="Cambria" w:eastAsiaTheme="minorEastAsia" w:hAnsi="Cambria"/>
                        </w:rPr>
                      </w:pPr>
                      <w:r w:rsidRPr="001128F5">
                        <w:rPr>
                          <w:rFonts w:ascii="Cambria" w:hAnsi="Cambria"/>
                        </w:rPr>
                        <w:t xml:space="preserve">Timeline and clear steps local </w:t>
                      </w:r>
                      <w:r w:rsidR="00344A19" w:rsidRPr="001128F5">
                        <w:rPr>
                          <w:rFonts w:ascii="Cambria" w:hAnsi="Cambria"/>
                        </w:rPr>
                        <w:t xml:space="preserve">Civil Society </w:t>
                      </w:r>
                      <w:r w:rsidRPr="001128F5">
                        <w:rPr>
                          <w:rFonts w:ascii="Cambria" w:hAnsi="Cambria"/>
                        </w:rPr>
                        <w:t xml:space="preserve">and stakeholders should take towards better articulating </w:t>
                      </w:r>
                      <w:r w:rsidR="00344A19" w:rsidRPr="001128F5">
                        <w:rPr>
                          <w:rFonts w:ascii="Cambria" w:hAnsi="Cambria"/>
                        </w:rPr>
                        <w:t xml:space="preserve">and furthering </w:t>
                      </w:r>
                      <w:r w:rsidRPr="001128F5">
                        <w:rPr>
                          <w:rFonts w:ascii="Cambria" w:hAnsi="Cambria"/>
                        </w:rPr>
                        <w:t xml:space="preserve">climate policy </w:t>
                      </w:r>
                      <w:r w:rsidR="00344A19" w:rsidRPr="001128F5">
                        <w:rPr>
                          <w:rFonts w:ascii="Cambria" w:hAnsi="Cambria"/>
                        </w:rPr>
                        <w:t>developments</w:t>
                      </w:r>
                    </w:p>
                    <w:p w14:paraId="77265F0D" w14:textId="4AA977C4" w:rsidR="00344A19" w:rsidRDefault="00852235" w:rsidP="00E30B45">
                      <w:pPr>
                        <w:spacing w:after="140" w:line="276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 workshop will begin with a keynote speech by </w:t>
                      </w:r>
                      <w:r w:rsidR="00344A19">
                        <w:rPr>
                          <w:rFonts w:ascii="Cambria" w:hAnsi="Cambria"/>
                        </w:rPr>
                        <w:t>the</w:t>
                      </w:r>
                      <w:r>
                        <w:rPr>
                          <w:rFonts w:ascii="Cambria" w:hAnsi="Cambria"/>
                        </w:rPr>
                        <w:t xml:space="preserve"> Turkish </w:t>
                      </w:r>
                      <w:r w:rsidR="00344A19">
                        <w:rPr>
                          <w:rFonts w:ascii="Cambria" w:hAnsi="Cambria"/>
                        </w:rPr>
                        <w:t>a</w:t>
                      </w:r>
                      <w:r>
                        <w:rPr>
                          <w:rFonts w:ascii="Cambria" w:hAnsi="Cambria"/>
                        </w:rPr>
                        <w:t>uthorit</w:t>
                      </w:r>
                      <w:r w:rsidR="00747276">
                        <w:rPr>
                          <w:rFonts w:ascii="Cambria" w:hAnsi="Cambria"/>
                        </w:rPr>
                        <w:t xml:space="preserve">ies, </w:t>
                      </w:r>
                      <w:r w:rsidR="00344A19">
                        <w:rPr>
                          <w:rFonts w:ascii="Cambria" w:hAnsi="Cambria"/>
                        </w:rPr>
                        <w:t xml:space="preserve">after which a </w:t>
                      </w:r>
                      <w:r w:rsidR="00747276">
                        <w:rPr>
                          <w:rFonts w:ascii="Cambria" w:hAnsi="Cambria"/>
                        </w:rPr>
                        <w:t>high-level</w:t>
                      </w:r>
                      <w:r w:rsidR="00344A19">
                        <w:rPr>
                          <w:rFonts w:ascii="Cambria" w:hAnsi="Cambria"/>
                        </w:rPr>
                        <w:t xml:space="preserve"> </w:t>
                      </w:r>
                      <w:r w:rsidR="00747276">
                        <w:rPr>
                          <w:rFonts w:ascii="Cambria" w:hAnsi="Cambria"/>
                        </w:rPr>
                        <w:t xml:space="preserve">overview of the climate </w:t>
                      </w:r>
                      <w:r w:rsidR="00344A19">
                        <w:rPr>
                          <w:rFonts w:ascii="Cambria" w:hAnsi="Cambria"/>
                        </w:rPr>
                        <w:t>policy developments i</w:t>
                      </w:r>
                      <w:r w:rsidR="00747276">
                        <w:rPr>
                          <w:rFonts w:ascii="Cambria" w:hAnsi="Cambria"/>
                        </w:rPr>
                        <w:t xml:space="preserve">n Turkey and the EU </w:t>
                      </w:r>
                      <w:r w:rsidR="00F41666">
                        <w:rPr>
                          <w:rFonts w:ascii="Cambria" w:hAnsi="Cambria"/>
                          <w:lang w:val="en-US"/>
                        </w:rPr>
                        <w:t xml:space="preserve">and the role of civil society in its development </w:t>
                      </w:r>
                      <w:r w:rsidR="00747276">
                        <w:rPr>
                          <w:rFonts w:ascii="Cambria" w:hAnsi="Cambria"/>
                        </w:rPr>
                        <w:t xml:space="preserve">will be provided by the invited experts. </w:t>
                      </w:r>
                    </w:p>
                    <w:p w14:paraId="6C010C30" w14:textId="3EB298ED" w:rsidR="00817501" w:rsidRPr="00A249A9" w:rsidRDefault="00747276" w:rsidP="00E30B45">
                      <w:pPr>
                        <w:spacing w:after="140" w:line="276" w:lineRule="auto"/>
                        <w:jc w:val="both"/>
                        <w:rPr>
                          <w:rFonts w:ascii="Cambria" w:eastAsiaTheme="minorHAnsi" w:hAnsi="Cambria" w:cs="AppleSystemUIFont"/>
                          <w:bCs/>
                          <w:lang w:val="en-GB" w:eastAsia="en-US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These interventions will set the floor for the main presentation of the </w:t>
                      </w:r>
                      <w:r w:rsidRPr="00747276">
                        <w:rPr>
                          <w:rFonts w:ascii="Cambria" w:hAnsi="Cambria"/>
                        </w:rPr>
                        <w:t>Policy Vision Roadmap for Civil Society</w:t>
                      </w:r>
                      <w:r>
                        <w:rPr>
                          <w:rFonts w:ascii="Cambria" w:hAnsi="Cambria"/>
                        </w:rPr>
                        <w:t xml:space="preserve"> by the project team</w:t>
                      </w:r>
                      <w:r w:rsidR="003D1840">
                        <w:rPr>
                          <w:rFonts w:ascii="Cambria" w:hAnsi="Cambria"/>
                        </w:rPr>
                        <w:t xml:space="preserve"> and the interactive panel discussion on the future and role of Civil Society in furthering climate policy</w:t>
                      </w:r>
                      <w:r w:rsidR="00E30B45">
                        <w:rPr>
                          <w:rFonts w:ascii="Cambria" w:hAnsi="Cambria"/>
                          <w:lang w:val="en-US"/>
                        </w:rPr>
                        <w:t xml:space="preserve">. Finally, the </w:t>
                      </w:r>
                      <w:r w:rsidR="00A249A9">
                        <w:rPr>
                          <w:rFonts w:ascii="Cambria" w:hAnsi="Cambria"/>
                          <w:lang w:val="en-US"/>
                        </w:rPr>
                        <w:t>moderator will open the floor for a r</w:t>
                      </w:r>
                      <w:r w:rsidR="00E30B45">
                        <w:rPr>
                          <w:rFonts w:ascii="Cambria" w:hAnsi="Cambria"/>
                          <w:lang w:val="en-US"/>
                        </w:rPr>
                        <w:t>oundtable discussion</w:t>
                      </w:r>
                      <w:r w:rsidR="00A249A9">
                        <w:rPr>
                          <w:rFonts w:ascii="Cambria" w:hAnsi="Cambria"/>
                          <w:lang w:val="en-US"/>
                        </w:rPr>
                        <w:t xml:space="preserve"> with other attendees. </w:t>
                      </w:r>
                    </w:p>
                    <w:p w14:paraId="5DB0344C" w14:textId="77777777" w:rsidR="00181E06" w:rsidRPr="00A60BD8" w:rsidRDefault="00181E06" w:rsidP="00A60BD8">
                      <w:pPr>
                        <w:spacing w:after="140"/>
                        <w:jc w:val="both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1B2" w:rsidRPr="000D4AF9">
        <w:rPr>
          <w:rFonts w:ascii="Cambria" w:hAnsi="Cambria" w:cs="Tahoma"/>
          <w:bCs/>
          <w:color w:val="000000" w:themeColor="text1"/>
          <w:lang w:val="en-US"/>
        </w:rPr>
        <w:t xml:space="preserve">Online: </w:t>
      </w:r>
      <w:hyperlink r:id="rId8" w:history="1">
        <w:r w:rsidR="00817501">
          <w:rPr>
            <w:rStyle w:val="Hyperlink"/>
            <w:rFonts w:ascii="Cambria" w:hAnsi="Cambria" w:cs="Tahoma"/>
            <w:bCs/>
            <w:lang w:val="en-US"/>
          </w:rPr>
          <w:t>Registration Link</w:t>
        </w:r>
      </w:hyperlink>
    </w:p>
    <w:p w14:paraId="25E6D944" w14:textId="60C16AF1" w:rsidR="00C0519D" w:rsidRPr="00817501" w:rsidRDefault="00C0519D" w:rsidP="00E30B45">
      <w:p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lastRenderedPageBreak/>
        <w:t>1</w:t>
      </w:r>
      <w:r w:rsidR="00EA7677" w:rsidRPr="00817501">
        <w:rPr>
          <w:rFonts w:ascii="Cambria" w:hAnsi="Cambria" w:cs="Tahoma"/>
          <w:bCs/>
          <w:color w:val="000000" w:themeColor="text1"/>
        </w:rPr>
        <w:t>0</w:t>
      </w:r>
      <w:r w:rsidRPr="00817501">
        <w:rPr>
          <w:rFonts w:ascii="Cambria" w:hAnsi="Cambria" w:cs="Tahoma"/>
          <w:bCs/>
          <w:color w:val="000000" w:themeColor="text1"/>
        </w:rPr>
        <w:t>:</w:t>
      </w:r>
      <w:r w:rsidR="009C4BF1" w:rsidRPr="00817501">
        <w:rPr>
          <w:rFonts w:ascii="Cambria" w:hAnsi="Cambria" w:cs="Tahoma"/>
          <w:bCs/>
          <w:color w:val="000000" w:themeColor="text1"/>
        </w:rPr>
        <w:t>0</w:t>
      </w:r>
      <w:r w:rsidRPr="00817501">
        <w:rPr>
          <w:rFonts w:ascii="Cambria" w:hAnsi="Cambria" w:cs="Tahoma"/>
          <w:bCs/>
          <w:color w:val="000000" w:themeColor="text1"/>
        </w:rPr>
        <w:t>0</w:t>
      </w:r>
      <w:r w:rsidRPr="00817501">
        <w:rPr>
          <w:rFonts w:ascii="Cambria" w:hAnsi="Cambria" w:cs="Tahoma"/>
          <w:bCs/>
          <w:color w:val="000000" w:themeColor="text1"/>
        </w:rPr>
        <w:tab/>
      </w:r>
      <w:r w:rsidR="00C81D2E" w:rsidRPr="00817501">
        <w:rPr>
          <w:rFonts w:ascii="Cambria" w:hAnsi="Cambria" w:cs="Tahoma"/>
          <w:bCs/>
          <w:color w:val="000000" w:themeColor="text1"/>
        </w:rPr>
        <w:tab/>
      </w:r>
      <w:r w:rsidR="00C81D2E" w:rsidRPr="00817501">
        <w:rPr>
          <w:rFonts w:ascii="Cambria" w:hAnsi="Cambria" w:cs="Tahoma"/>
          <w:bCs/>
          <w:color w:val="000000" w:themeColor="text1"/>
        </w:rPr>
        <w:tab/>
      </w:r>
      <w:r w:rsidRPr="00817501">
        <w:rPr>
          <w:rFonts w:ascii="Cambria" w:hAnsi="Cambria" w:cs="Tahoma"/>
          <w:b/>
          <w:bCs/>
          <w:color w:val="000000" w:themeColor="text1"/>
        </w:rPr>
        <w:t xml:space="preserve">Welcome </w:t>
      </w:r>
      <w:r w:rsidR="002F7CC5" w:rsidRPr="00817501">
        <w:rPr>
          <w:rFonts w:ascii="Cambria" w:hAnsi="Cambria" w:cs="Tahoma"/>
          <w:b/>
          <w:bCs/>
          <w:color w:val="000000" w:themeColor="text1"/>
        </w:rPr>
        <w:t>remarks</w:t>
      </w:r>
    </w:p>
    <w:p w14:paraId="23C4ADD7" w14:textId="4AD08BDD" w:rsidR="00B34FD4" w:rsidRPr="00817501" w:rsidRDefault="00C0519D" w:rsidP="00E30B45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A. Marcu, Director</w:t>
      </w:r>
      <w:r w:rsidR="00CF3D83" w:rsidRPr="00817501">
        <w:rPr>
          <w:rFonts w:ascii="Cambria" w:hAnsi="Cambria" w:cs="Tahoma"/>
          <w:bCs/>
          <w:color w:val="000000" w:themeColor="text1"/>
        </w:rPr>
        <w:t xml:space="preserve">, </w:t>
      </w:r>
      <w:r w:rsidRPr="00817501">
        <w:rPr>
          <w:rFonts w:ascii="Cambria" w:hAnsi="Cambria" w:cs="Tahoma"/>
          <w:bCs/>
          <w:color w:val="000000" w:themeColor="text1"/>
        </w:rPr>
        <w:t xml:space="preserve">ERCST </w:t>
      </w:r>
    </w:p>
    <w:p w14:paraId="5C1FB8F8" w14:textId="41B56851" w:rsidR="004201B2" w:rsidRPr="00817501" w:rsidRDefault="004201B2" w:rsidP="00E30B4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 xml:space="preserve">K. Demirkol, Founding Member, IAD </w:t>
      </w:r>
    </w:p>
    <w:p w14:paraId="56F5DD4F" w14:textId="77777777" w:rsidR="002F7CC5" w:rsidRPr="00817501" w:rsidRDefault="002F7CC5" w:rsidP="00E30B45">
      <w:pPr>
        <w:pStyle w:val="ListParagraph"/>
        <w:spacing w:line="276" w:lineRule="auto"/>
        <w:ind w:left="2486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2A043EF1" w14:textId="718D66FA" w:rsidR="0046434D" w:rsidRPr="00817501" w:rsidRDefault="00D06F3C" w:rsidP="00E30B45">
      <w:pPr>
        <w:spacing w:line="276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1</w:t>
      </w:r>
      <w:r w:rsidR="00EA7677" w:rsidRPr="00817501">
        <w:rPr>
          <w:rFonts w:ascii="Cambria" w:hAnsi="Cambria" w:cs="Tahoma"/>
          <w:bCs/>
          <w:color w:val="000000" w:themeColor="text1"/>
        </w:rPr>
        <w:t>0</w:t>
      </w:r>
      <w:r w:rsidR="009C4BF1" w:rsidRPr="00817501">
        <w:rPr>
          <w:rFonts w:ascii="Cambria" w:hAnsi="Cambria" w:cs="Tahoma"/>
          <w:bCs/>
          <w:color w:val="000000" w:themeColor="text1"/>
        </w:rPr>
        <w:t>:1</w:t>
      </w:r>
      <w:r w:rsidR="008C7A10" w:rsidRPr="00817501">
        <w:rPr>
          <w:rFonts w:ascii="Cambria" w:hAnsi="Cambria" w:cs="Tahoma"/>
          <w:bCs/>
          <w:color w:val="000000" w:themeColor="text1"/>
        </w:rPr>
        <w:t>5</w:t>
      </w:r>
      <w:r w:rsidRPr="00817501">
        <w:rPr>
          <w:rFonts w:ascii="Cambria" w:hAnsi="Cambria" w:cs="Tahoma"/>
          <w:b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</w:r>
      <w:r w:rsidR="004B155E" w:rsidRPr="00817501">
        <w:rPr>
          <w:rFonts w:ascii="Cambria" w:hAnsi="Cambria" w:cs="Tahoma"/>
          <w:b/>
          <w:color w:val="000000" w:themeColor="text1"/>
        </w:rPr>
        <w:t>Keynote speech</w:t>
      </w:r>
    </w:p>
    <w:p w14:paraId="4D4D4CE2" w14:textId="176E86CA" w:rsidR="00BF2350" w:rsidRPr="00AE41F0" w:rsidRDefault="00AE41F0" w:rsidP="00AE41F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mbria" w:hAnsi="Cambria" w:cs="Calibri"/>
          <w:color w:val="000000"/>
        </w:rPr>
      </w:pPr>
      <w:r w:rsidRPr="00AE41F0">
        <w:rPr>
          <w:rFonts w:ascii="Cambria" w:hAnsi="Cambria" w:cs="Calibri"/>
          <w:color w:val="000000"/>
        </w:rPr>
        <w:t>A</w:t>
      </w:r>
      <w:r>
        <w:rPr>
          <w:rFonts w:ascii="Cambria" w:hAnsi="Cambria" w:cs="Calibri"/>
          <w:color w:val="000000"/>
          <w:lang w:val="en-US"/>
        </w:rPr>
        <w:t xml:space="preserve">. </w:t>
      </w:r>
      <w:r w:rsidRPr="00AE41F0">
        <w:rPr>
          <w:rFonts w:ascii="Cambria" w:hAnsi="Cambria" w:cs="Calibri"/>
          <w:color w:val="000000"/>
        </w:rPr>
        <w:t>A</w:t>
      </w:r>
      <w:proofErr w:type="spellStart"/>
      <w:r>
        <w:rPr>
          <w:rFonts w:ascii="Cambria" w:hAnsi="Cambria" w:cs="Calibri"/>
          <w:color w:val="000000"/>
          <w:lang w:val="en-US"/>
        </w:rPr>
        <w:t>atik</w:t>
      </w:r>
      <w:proofErr w:type="spellEnd"/>
      <w:r w:rsidRPr="00AE41F0">
        <w:rPr>
          <w:rFonts w:ascii="Cambria" w:hAnsi="Cambria" w:cs="Calibri"/>
          <w:color w:val="000000"/>
        </w:rPr>
        <w:t>, Ministry of Foreign Affairs, Directorate for EU Affairs</w:t>
      </w:r>
      <w:r w:rsidR="00947A56">
        <w:rPr>
          <w:rFonts w:ascii="Cambria" w:hAnsi="Cambria" w:cs="Calibri"/>
          <w:color w:val="000000"/>
          <w:lang w:val="en-US"/>
        </w:rPr>
        <w:t>, Turkey</w:t>
      </w:r>
    </w:p>
    <w:p w14:paraId="219F8E2B" w14:textId="77777777" w:rsidR="008C7A10" w:rsidRPr="00817501" w:rsidRDefault="008C7A10" w:rsidP="00E30B45">
      <w:p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7E47274B" w14:textId="4E7E264F" w:rsidR="00456F48" w:rsidRDefault="00A90FC7" w:rsidP="00E30B45">
      <w:pPr>
        <w:spacing w:line="276" w:lineRule="auto"/>
        <w:ind w:left="2160" w:hanging="216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817501">
        <w:rPr>
          <w:rFonts w:ascii="Cambria" w:hAnsi="Cambria" w:cs="Tahoma"/>
          <w:bCs/>
          <w:color w:val="000000" w:themeColor="text1"/>
        </w:rPr>
        <w:t>1</w:t>
      </w:r>
      <w:r w:rsidR="00EA7677" w:rsidRPr="00817501">
        <w:rPr>
          <w:rFonts w:ascii="Cambria" w:hAnsi="Cambria" w:cs="Tahoma"/>
          <w:bCs/>
          <w:color w:val="000000" w:themeColor="text1"/>
        </w:rPr>
        <w:t>0</w:t>
      </w:r>
      <w:r w:rsidRPr="00817501">
        <w:rPr>
          <w:rFonts w:ascii="Cambria" w:hAnsi="Cambria" w:cs="Tahoma"/>
          <w:bCs/>
          <w:color w:val="000000" w:themeColor="text1"/>
        </w:rPr>
        <w:t>:</w:t>
      </w:r>
      <w:r w:rsidR="008C7A10" w:rsidRPr="00817501">
        <w:rPr>
          <w:rFonts w:ascii="Cambria" w:hAnsi="Cambria" w:cs="Tahoma"/>
          <w:bCs/>
          <w:color w:val="000000" w:themeColor="text1"/>
        </w:rPr>
        <w:t>35</w:t>
      </w:r>
      <w:r w:rsidRPr="00817501">
        <w:rPr>
          <w:rFonts w:ascii="Cambria" w:hAnsi="Cambria" w:cs="Tahoma"/>
          <w:bCs/>
          <w:color w:val="000000" w:themeColor="text1"/>
        </w:rPr>
        <w:tab/>
      </w:r>
      <w:r w:rsidR="004C5670" w:rsidRPr="00817501">
        <w:rPr>
          <w:rFonts w:ascii="Cambria" w:hAnsi="Cambria" w:cs="Tahoma"/>
          <w:b/>
          <w:color w:val="000000" w:themeColor="text1"/>
        </w:rPr>
        <w:t xml:space="preserve">Overview of </w:t>
      </w:r>
      <w:r w:rsidR="00456F48" w:rsidRPr="00817501">
        <w:rPr>
          <w:rFonts w:ascii="Cambria" w:hAnsi="Cambria" w:cs="Tahoma"/>
          <w:b/>
          <w:color w:val="000000" w:themeColor="text1"/>
        </w:rPr>
        <w:t xml:space="preserve">the </w:t>
      </w:r>
      <w:r w:rsidR="004C5670" w:rsidRPr="00817501">
        <w:rPr>
          <w:rFonts w:ascii="Cambria" w:hAnsi="Cambria" w:cs="Tahoma"/>
          <w:b/>
          <w:color w:val="000000" w:themeColor="text1"/>
        </w:rPr>
        <w:t xml:space="preserve">climate policy </w:t>
      </w:r>
      <w:r w:rsidR="00112ABF" w:rsidRPr="00817501">
        <w:rPr>
          <w:rFonts w:ascii="Cambria" w:hAnsi="Cambria" w:cs="Tahoma"/>
          <w:b/>
          <w:color w:val="000000" w:themeColor="text1"/>
        </w:rPr>
        <w:t>landscape</w:t>
      </w:r>
      <w:r w:rsidR="001128F5">
        <w:rPr>
          <w:rFonts w:ascii="Cambria" w:hAnsi="Cambria" w:cs="Tahoma"/>
          <w:b/>
          <w:color w:val="000000" w:themeColor="text1"/>
          <w:lang w:val="en-US"/>
        </w:rPr>
        <w:t xml:space="preserve"> and the role of Civil Society</w:t>
      </w:r>
      <w:r w:rsidR="00F41666">
        <w:rPr>
          <w:rFonts w:ascii="Cambria" w:hAnsi="Cambria" w:cs="Tahoma"/>
          <w:b/>
          <w:color w:val="000000" w:themeColor="text1"/>
          <w:lang w:val="en-US"/>
        </w:rPr>
        <w:t xml:space="preserve"> in its development</w:t>
      </w:r>
    </w:p>
    <w:p w14:paraId="5890867B" w14:textId="77777777" w:rsidR="00A249A9" w:rsidRPr="001128F5" w:rsidRDefault="00A249A9" w:rsidP="00E30B45">
      <w:pPr>
        <w:spacing w:line="276" w:lineRule="auto"/>
        <w:ind w:left="2160" w:hanging="216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1D2165CE" w14:textId="68657F59" w:rsidR="000D4AF9" w:rsidRPr="00A249A9" w:rsidRDefault="000D4AF9" w:rsidP="00E30B45">
      <w:pPr>
        <w:spacing w:line="276" w:lineRule="auto"/>
        <w:jc w:val="both"/>
        <w:textAlignment w:val="baseline"/>
        <w:rPr>
          <w:rFonts w:ascii="Cambria" w:hAnsi="Cambria" w:cs="Tahoma"/>
          <w:b/>
          <w:i/>
          <w:iCs/>
          <w:color w:val="000000" w:themeColor="text1"/>
        </w:rPr>
      </w:pPr>
      <w:r w:rsidRPr="00817501">
        <w:rPr>
          <w:rFonts w:ascii="Cambria" w:hAnsi="Cambria" w:cs="Tahoma"/>
          <w:b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</w:r>
      <w:r w:rsidRPr="00A249A9">
        <w:rPr>
          <w:rFonts w:ascii="Cambria" w:hAnsi="Cambria" w:cs="Tahoma"/>
          <w:b/>
          <w:i/>
          <w:iCs/>
          <w:color w:val="000000" w:themeColor="text1"/>
        </w:rPr>
        <w:tab/>
        <w:t>European Union</w:t>
      </w:r>
    </w:p>
    <w:p w14:paraId="50D1A1A3" w14:textId="02DA1AA0" w:rsidR="00A249A9" w:rsidRPr="00A249A9" w:rsidRDefault="00BB4F48" w:rsidP="00A249A9">
      <w:pPr>
        <w:pStyle w:val="ListParagraph"/>
        <w:numPr>
          <w:ilvl w:val="0"/>
          <w:numId w:val="15"/>
        </w:numPr>
        <w:spacing w:line="276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817501">
        <w:rPr>
          <w:rFonts w:ascii="Cambria" w:hAnsi="Cambria"/>
        </w:rPr>
        <w:t xml:space="preserve">A. </w:t>
      </w:r>
      <w:r w:rsidR="00B63F4F" w:rsidRPr="00817501">
        <w:rPr>
          <w:rFonts w:ascii="Cambria" w:hAnsi="Cambria"/>
        </w:rPr>
        <w:t xml:space="preserve">Johansson, </w:t>
      </w:r>
      <w:r w:rsidR="00D232A0" w:rsidRPr="00817501">
        <w:rPr>
          <w:rFonts w:ascii="Cambria" w:hAnsi="Cambria"/>
        </w:rPr>
        <w:t>Communication, Civil Society Relations &amp; Climate Pact, DG Clima</w:t>
      </w:r>
      <w:r w:rsidR="00470CAA">
        <w:rPr>
          <w:rFonts w:ascii="Cambria" w:hAnsi="Cambria"/>
          <w:lang w:val="en-US"/>
        </w:rPr>
        <w:t>, EC</w:t>
      </w:r>
    </w:p>
    <w:p w14:paraId="0423CBDC" w14:textId="3B83F819" w:rsidR="000D4AF9" w:rsidRPr="00A249A9" w:rsidRDefault="000D4AF9" w:rsidP="00E30B45">
      <w:pPr>
        <w:spacing w:line="276" w:lineRule="auto"/>
        <w:ind w:left="2160"/>
        <w:jc w:val="both"/>
        <w:textAlignment w:val="baseline"/>
        <w:rPr>
          <w:rFonts w:ascii="Cambria" w:hAnsi="Cambria" w:cs="Tahoma"/>
          <w:b/>
          <w:i/>
          <w:iCs/>
          <w:color w:val="000000" w:themeColor="text1"/>
        </w:rPr>
      </w:pPr>
      <w:r w:rsidRPr="00A249A9">
        <w:rPr>
          <w:rFonts w:ascii="Cambria" w:hAnsi="Cambria" w:cs="Tahoma"/>
          <w:b/>
          <w:i/>
          <w:iCs/>
          <w:color w:val="000000" w:themeColor="text1"/>
        </w:rPr>
        <w:t>Turkey</w:t>
      </w:r>
    </w:p>
    <w:p w14:paraId="79C9C411" w14:textId="4D9724C0" w:rsidR="00E520FA" w:rsidRPr="00817501" w:rsidRDefault="008D6C32" w:rsidP="00E30B45">
      <w:pPr>
        <w:pStyle w:val="ListParagraph"/>
        <w:numPr>
          <w:ilvl w:val="0"/>
          <w:numId w:val="15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 xml:space="preserve">G. Sak, </w:t>
      </w:r>
      <w:r w:rsidR="000D4AF9" w:rsidRPr="00817501">
        <w:rPr>
          <w:rFonts w:ascii="Cambria" w:hAnsi="Cambria" w:cs="Tahoma"/>
          <w:bCs/>
          <w:color w:val="000000" w:themeColor="text1"/>
        </w:rPr>
        <w:t xml:space="preserve">Economic Policy Research Foundation of Turkey </w:t>
      </w:r>
    </w:p>
    <w:p w14:paraId="30458866" w14:textId="2D6FE364" w:rsidR="004201B2" w:rsidRPr="00817501" w:rsidRDefault="004201B2" w:rsidP="00E30B45">
      <w:pPr>
        <w:spacing w:line="276" w:lineRule="auto"/>
        <w:jc w:val="both"/>
        <w:textAlignment w:val="baseline"/>
        <w:rPr>
          <w:rFonts w:ascii="Cambria" w:hAnsi="Cambria" w:cstheme="minorHAnsi"/>
          <w:bCs/>
          <w:color w:val="000000" w:themeColor="text1"/>
        </w:rPr>
      </w:pPr>
    </w:p>
    <w:p w14:paraId="38734394" w14:textId="0FD37669" w:rsidR="004201B2" w:rsidRPr="00817501" w:rsidRDefault="004201B2" w:rsidP="00E30B45">
      <w:pPr>
        <w:spacing w:line="276" w:lineRule="auto"/>
        <w:ind w:left="2126" w:hanging="2126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11:00</w:t>
      </w:r>
      <w:r w:rsidRPr="00817501">
        <w:rPr>
          <w:rFonts w:ascii="Cambria" w:hAnsi="Cambria" w:cs="Tahoma"/>
          <w:b/>
          <w:color w:val="000000" w:themeColor="text1"/>
        </w:rPr>
        <w:tab/>
        <w:t>**Coffee Break**</w:t>
      </w:r>
    </w:p>
    <w:p w14:paraId="26BB4794" w14:textId="77777777" w:rsidR="00456F48" w:rsidRPr="00817501" w:rsidRDefault="00456F48" w:rsidP="00E30B45">
      <w:p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151ABF03" w14:textId="3AE18CB9" w:rsidR="00B811AD" w:rsidRPr="00817501" w:rsidRDefault="00456F48" w:rsidP="00E30B45">
      <w:pPr>
        <w:spacing w:line="276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11:15</w:t>
      </w:r>
      <w:r w:rsidRPr="00817501">
        <w:rPr>
          <w:rFonts w:ascii="Cambria" w:hAnsi="Cambria" w:cs="Tahoma"/>
          <w:bCs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  <w:t>Presentation of Policy Vision Report for Civil Society</w:t>
      </w:r>
    </w:p>
    <w:p w14:paraId="35323DAE" w14:textId="77777777" w:rsidR="00456F48" w:rsidRPr="00817501" w:rsidRDefault="00456F48" w:rsidP="00E30B45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rFonts w:ascii="Cambria" w:hAnsi="Cambria" w:cstheme="minorHAnsi"/>
          <w:bCs/>
          <w:color w:val="000000" w:themeColor="text1"/>
        </w:rPr>
      </w:pPr>
      <w:r w:rsidRPr="00817501">
        <w:rPr>
          <w:rFonts w:ascii="Cambria" w:hAnsi="Cambria" w:cstheme="minorHAnsi"/>
          <w:bCs/>
          <w:color w:val="000000" w:themeColor="text1"/>
        </w:rPr>
        <w:t>M. Monciatti, ERCST</w:t>
      </w:r>
    </w:p>
    <w:p w14:paraId="57D0673D" w14:textId="7E4FAAC9" w:rsidR="004201B2" w:rsidRPr="00817501" w:rsidRDefault="00456F48" w:rsidP="00E30B45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rFonts w:ascii="Cambria" w:hAnsi="Cambria" w:cstheme="minorHAnsi"/>
          <w:bCs/>
          <w:color w:val="000000" w:themeColor="text1"/>
        </w:rPr>
      </w:pPr>
      <w:r w:rsidRPr="00817501">
        <w:rPr>
          <w:rFonts w:ascii="Cambria" w:hAnsi="Cambria" w:cstheme="minorHAnsi"/>
          <w:bCs/>
          <w:color w:val="000000" w:themeColor="text1"/>
        </w:rPr>
        <w:t>N. Yegin Yarayan, IAD</w:t>
      </w:r>
    </w:p>
    <w:p w14:paraId="33DE096E" w14:textId="77777777" w:rsidR="00456F48" w:rsidRPr="00817501" w:rsidRDefault="00456F48" w:rsidP="00E30B45">
      <w:p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66484B0A" w14:textId="3467EDDF" w:rsidR="00456F48" w:rsidRPr="00817501" w:rsidRDefault="00456F48" w:rsidP="00E30B45">
      <w:pPr>
        <w:spacing w:line="276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12:00</w:t>
      </w:r>
      <w:r w:rsidRPr="00817501">
        <w:rPr>
          <w:rFonts w:ascii="Cambria" w:hAnsi="Cambria" w:cs="Tahoma"/>
          <w:b/>
          <w:color w:val="000000" w:themeColor="text1"/>
        </w:rPr>
        <w:t xml:space="preserve"> </w:t>
      </w:r>
      <w:r w:rsidRPr="00817501">
        <w:rPr>
          <w:rFonts w:ascii="Cambria" w:hAnsi="Cambria" w:cs="Tahoma"/>
          <w:b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ab/>
        <w:t>**Lunch Break**</w:t>
      </w:r>
    </w:p>
    <w:p w14:paraId="4237844E" w14:textId="77777777" w:rsidR="00A90F3C" w:rsidRPr="00817501" w:rsidRDefault="00A90F3C" w:rsidP="00E30B45">
      <w:pPr>
        <w:spacing w:line="276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41348B76" w14:textId="55D1A141" w:rsidR="00230F2D" w:rsidRPr="00F41666" w:rsidRDefault="00A90F3C" w:rsidP="00E30B45">
      <w:pPr>
        <w:spacing w:line="276" w:lineRule="auto"/>
        <w:ind w:left="2126" w:hanging="2126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817501">
        <w:rPr>
          <w:rFonts w:ascii="Cambria" w:hAnsi="Cambria" w:cs="Tahoma"/>
          <w:bCs/>
          <w:color w:val="000000" w:themeColor="text1"/>
        </w:rPr>
        <w:t>13</w:t>
      </w:r>
      <w:r w:rsidR="004201B2" w:rsidRPr="00817501">
        <w:rPr>
          <w:rFonts w:ascii="Cambria" w:hAnsi="Cambria" w:cs="Tahoma"/>
          <w:bCs/>
          <w:color w:val="000000" w:themeColor="text1"/>
        </w:rPr>
        <w:t>:</w:t>
      </w:r>
      <w:r w:rsidRPr="00817501">
        <w:rPr>
          <w:rFonts w:ascii="Cambria" w:hAnsi="Cambria" w:cs="Tahoma"/>
          <w:bCs/>
          <w:color w:val="000000" w:themeColor="text1"/>
        </w:rPr>
        <w:t>00</w:t>
      </w:r>
      <w:r w:rsidR="004201B2" w:rsidRPr="00817501">
        <w:rPr>
          <w:rFonts w:ascii="Cambria" w:hAnsi="Cambria" w:cs="Tahoma"/>
          <w:b/>
          <w:color w:val="000000" w:themeColor="text1"/>
        </w:rPr>
        <w:tab/>
        <w:t xml:space="preserve">Panel discussion </w:t>
      </w:r>
      <w:r w:rsidR="00181E06" w:rsidRPr="00817501">
        <w:rPr>
          <w:rFonts w:ascii="Cambria" w:hAnsi="Cambria" w:cs="Tahoma"/>
          <w:b/>
          <w:color w:val="000000" w:themeColor="text1"/>
        </w:rPr>
        <w:t xml:space="preserve">on </w:t>
      </w:r>
      <w:r w:rsidR="001128F5">
        <w:rPr>
          <w:rFonts w:ascii="Cambria" w:hAnsi="Cambria" w:cs="Tahoma"/>
          <w:b/>
          <w:color w:val="000000" w:themeColor="text1"/>
          <w:lang w:val="en-US"/>
        </w:rPr>
        <w:t xml:space="preserve">the </w:t>
      </w:r>
      <w:r w:rsidR="00F41666">
        <w:rPr>
          <w:rFonts w:ascii="Cambria" w:hAnsi="Cambria" w:cs="Tahoma"/>
          <w:b/>
          <w:color w:val="000000" w:themeColor="text1"/>
          <w:lang w:val="en-US"/>
        </w:rPr>
        <w:t>future</w:t>
      </w:r>
      <w:r w:rsidR="00E30B45">
        <w:rPr>
          <w:rFonts w:ascii="Cambria" w:hAnsi="Cambria" w:cs="Tahoma"/>
          <w:b/>
          <w:color w:val="000000" w:themeColor="text1"/>
          <w:lang w:val="en-US"/>
        </w:rPr>
        <w:t xml:space="preserve"> and role</w:t>
      </w:r>
      <w:r w:rsidR="00F41666">
        <w:rPr>
          <w:rFonts w:ascii="Cambria" w:hAnsi="Cambria" w:cs="Tahoma"/>
          <w:b/>
          <w:color w:val="000000" w:themeColor="text1"/>
          <w:lang w:val="en-US"/>
        </w:rPr>
        <w:t xml:space="preserve"> of </w:t>
      </w:r>
      <w:r w:rsidR="001128F5" w:rsidRPr="001128F5">
        <w:rPr>
          <w:rFonts w:ascii="Cambria" w:hAnsi="Cambria" w:cs="Tahoma"/>
          <w:b/>
          <w:color w:val="000000" w:themeColor="text1"/>
        </w:rPr>
        <w:t>Civil Society in furthering climate policy</w:t>
      </w:r>
      <w:r w:rsidR="00F41666">
        <w:rPr>
          <w:rFonts w:ascii="Cambria" w:hAnsi="Cambria" w:cs="Tahoma"/>
          <w:b/>
          <w:color w:val="000000" w:themeColor="text1"/>
          <w:lang w:val="en-US"/>
        </w:rPr>
        <w:t xml:space="preserve"> </w:t>
      </w:r>
    </w:p>
    <w:p w14:paraId="6CCE4DDD" w14:textId="6017872C" w:rsidR="00A249A9" w:rsidRDefault="00A249A9" w:rsidP="00A249A9">
      <w:pPr>
        <w:pStyle w:val="ListParagraph"/>
        <w:numPr>
          <w:ilvl w:val="0"/>
          <w:numId w:val="17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U</w:t>
      </w:r>
      <w:r>
        <w:rPr>
          <w:rFonts w:ascii="Cambria" w:hAnsi="Cambria" w:cs="Tahoma"/>
          <w:bCs/>
          <w:color w:val="000000" w:themeColor="text1"/>
        </w:rPr>
        <w:t>.</w:t>
      </w:r>
      <w:r w:rsidRPr="00817501">
        <w:rPr>
          <w:rFonts w:ascii="Cambria" w:hAnsi="Cambria" w:cs="Tahoma"/>
          <w:bCs/>
          <w:color w:val="000000" w:themeColor="text1"/>
        </w:rPr>
        <w:t xml:space="preserve"> Zeydanlı, Nature Conservation Center </w:t>
      </w:r>
    </w:p>
    <w:p w14:paraId="448A5CB7" w14:textId="2E138C20" w:rsidR="00947A56" w:rsidRPr="00947A56" w:rsidRDefault="00947A56" w:rsidP="00E30B45">
      <w:pPr>
        <w:pStyle w:val="ListParagraph"/>
        <w:numPr>
          <w:ilvl w:val="0"/>
          <w:numId w:val="17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947A56">
        <w:rPr>
          <w:rFonts w:ascii="Cambria" w:hAnsi="Cambria"/>
        </w:rPr>
        <w:t>O</w:t>
      </w:r>
      <w:r>
        <w:rPr>
          <w:rFonts w:ascii="Cambria" w:hAnsi="Cambria"/>
          <w:lang w:val="en-US"/>
        </w:rPr>
        <w:t>.</w:t>
      </w:r>
      <w:r w:rsidRPr="00947A56">
        <w:rPr>
          <w:rFonts w:ascii="Cambria" w:hAnsi="Cambria"/>
        </w:rPr>
        <w:t xml:space="preserve"> Ünlü</w:t>
      </w:r>
      <w:r>
        <w:rPr>
          <w:rFonts w:ascii="Cambria" w:hAnsi="Cambria"/>
          <w:lang w:val="en-US"/>
        </w:rPr>
        <w:t>,</w:t>
      </w:r>
      <w:r w:rsidRPr="00947A56">
        <w:rPr>
          <w:rFonts w:ascii="Cambria" w:hAnsi="Cambria"/>
        </w:rPr>
        <w:t xml:space="preserve"> TURKONFED </w:t>
      </w:r>
    </w:p>
    <w:p w14:paraId="1AB85213" w14:textId="77777777" w:rsidR="00947A56" w:rsidRPr="003D1840" w:rsidRDefault="00947A56" w:rsidP="00947A56">
      <w:pPr>
        <w:pStyle w:val="ListParagraph"/>
        <w:numPr>
          <w:ilvl w:val="0"/>
          <w:numId w:val="17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3D1840">
        <w:rPr>
          <w:rFonts w:ascii="Cambria" w:hAnsi="Cambria"/>
        </w:rPr>
        <w:t>M</w:t>
      </w:r>
      <w:r w:rsidRPr="003D1840">
        <w:rPr>
          <w:rFonts w:ascii="Cambria" w:hAnsi="Cambria"/>
          <w:lang w:val="en-US"/>
        </w:rPr>
        <w:t xml:space="preserve">. </w:t>
      </w:r>
      <w:r w:rsidRPr="003D1840">
        <w:rPr>
          <w:rFonts w:ascii="Cambria" w:hAnsi="Cambria"/>
        </w:rPr>
        <w:t xml:space="preserve">Stępień, </w:t>
      </w:r>
      <w:r w:rsidRPr="003D1840">
        <w:rPr>
          <w:rFonts w:ascii="Cambria" w:hAnsi="Cambria" w:cs="Tahoma"/>
          <w:bCs/>
          <w:color w:val="000000" w:themeColor="text1"/>
        </w:rPr>
        <w:t>CEE Bankwatch</w:t>
      </w:r>
    </w:p>
    <w:p w14:paraId="3EF366B7" w14:textId="21D2C20F" w:rsidR="00947A56" w:rsidRPr="00947A56" w:rsidRDefault="00947A56" w:rsidP="00947A56">
      <w:pPr>
        <w:pStyle w:val="ListParagraph"/>
        <w:numPr>
          <w:ilvl w:val="0"/>
          <w:numId w:val="17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Cs/>
          <w:color w:val="000000" w:themeColor="text1"/>
        </w:rPr>
        <w:t xml:space="preserve">W. Todts, Transport &amp; Environment </w:t>
      </w:r>
    </w:p>
    <w:p w14:paraId="6B4A6B28" w14:textId="2D6B7A6A" w:rsidR="003D1840" w:rsidRPr="003D1840" w:rsidRDefault="00B5572B" w:rsidP="00E30B45">
      <w:pPr>
        <w:pStyle w:val="ListParagraph"/>
        <w:numPr>
          <w:ilvl w:val="0"/>
          <w:numId w:val="17"/>
        </w:num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/>
        </w:rPr>
        <w:t xml:space="preserve">Union of Chambers and Commodity Exchanges </w:t>
      </w:r>
      <w:r w:rsidR="00947A56">
        <w:rPr>
          <w:rFonts w:ascii="Cambria" w:hAnsi="Cambria"/>
          <w:lang w:val="en-US"/>
        </w:rPr>
        <w:t>(TOBB)</w:t>
      </w:r>
    </w:p>
    <w:p w14:paraId="623068AE" w14:textId="77777777" w:rsidR="0034284F" w:rsidRPr="00817501" w:rsidRDefault="0034284F" w:rsidP="00E30B45">
      <w:pPr>
        <w:spacing w:line="276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40F1C942" w14:textId="4450A463" w:rsidR="004201B2" w:rsidRPr="00817501" w:rsidRDefault="004201B2" w:rsidP="00E30B45">
      <w:pPr>
        <w:spacing w:line="276" w:lineRule="auto"/>
        <w:ind w:left="2126" w:hanging="2126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14:00</w:t>
      </w:r>
      <w:r w:rsidRPr="00817501">
        <w:rPr>
          <w:rFonts w:ascii="Cambria" w:hAnsi="Cambria" w:cs="Tahoma"/>
          <w:b/>
          <w:color w:val="000000" w:themeColor="text1"/>
        </w:rPr>
        <w:tab/>
        <w:t>**Coffee Break**</w:t>
      </w:r>
    </w:p>
    <w:p w14:paraId="4617FBDC" w14:textId="64BF3A83" w:rsidR="004201B2" w:rsidRPr="00817501" w:rsidRDefault="004201B2" w:rsidP="00E30B45">
      <w:pPr>
        <w:spacing w:line="276" w:lineRule="auto"/>
        <w:ind w:left="2126" w:hanging="2126"/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076EB97F" w14:textId="24B1B548" w:rsidR="004C5670" w:rsidRPr="000078B9" w:rsidRDefault="004201B2" w:rsidP="00E30B45">
      <w:pPr>
        <w:spacing w:line="276" w:lineRule="auto"/>
        <w:ind w:left="2126" w:hanging="2126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817501">
        <w:rPr>
          <w:rFonts w:ascii="Cambria" w:hAnsi="Cambria" w:cs="Tahoma"/>
          <w:bCs/>
          <w:color w:val="000000" w:themeColor="text1"/>
        </w:rPr>
        <w:t>14:15</w:t>
      </w:r>
      <w:r w:rsidRPr="00817501">
        <w:rPr>
          <w:rFonts w:ascii="Cambria" w:hAnsi="Cambria" w:cs="Tahoma"/>
          <w:bCs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>Roundtable discussion</w:t>
      </w:r>
      <w:r w:rsidR="0034284F" w:rsidRPr="00817501">
        <w:rPr>
          <w:rFonts w:ascii="Cambria" w:hAnsi="Cambria" w:cs="Tahoma"/>
          <w:b/>
          <w:color w:val="000000" w:themeColor="text1"/>
        </w:rPr>
        <w:t xml:space="preserve"> </w:t>
      </w:r>
      <w:r w:rsidR="000078B9">
        <w:rPr>
          <w:rFonts w:ascii="Cambria" w:hAnsi="Cambria" w:cs="Tahoma"/>
          <w:b/>
          <w:color w:val="000000" w:themeColor="text1"/>
          <w:lang w:val="en-US"/>
        </w:rPr>
        <w:t xml:space="preserve">on </w:t>
      </w:r>
      <w:r w:rsidR="008C7A10" w:rsidRPr="00817501">
        <w:rPr>
          <w:rFonts w:ascii="Cambria" w:hAnsi="Cambria" w:cs="Tahoma"/>
          <w:b/>
          <w:color w:val="000000" w:themeColor="text1"/>
        </w:rPr>
        <w:t xml:space="preserve">project </w:t>
      </w:r>
      <w:r w:rsidR="004C5670" w:rsidRPr="00817501">
        <w:rPr>
          <w:rFonts w:ascii="Cambria" w:hAnsi="Cambria" w:cs="Tahoma"/>
          <w:b/>
          <w:color w:val="000000" w:themeColor="text1"/>
        </w:rPr>
        <w:t xml:space="preserve">sustainability </w:t>
      </w:r>
      <w:r w:rsidR="000078B9">
        <w:rPr>
          <w:rFonts w:ascii="Cambria" w:hAnsi="Cambria" w:cs="Tahoma"/>
          <w:b/>
          <w:color w:val="000000" w:themeColor="text1"/>
          <w:lang w:val="en-US"/>
        </w:rPr>
        <w:t>and network creation</w:t>
      </w:r>
    </w:p>
    <w:p w14:paraId="2D59FCC6" w14:textId="77777777" w:rsidR="004201B2" w:rsidRPr="00817501" w:rsidRDefault="004201B2" w:rsidP="00E30B45">
      <w:pPr>
        <w:spacing w:line="276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389B135A" w14:textId="3C11DFFC" w:rsidR="00F608C0" w:rsidRPr="00A249A9" w:rsidRDefault="004201B2" w:rsidP="00A249A9">
      <w:pPr>
        <w:spacing w:line="276" w:lineRule="auto"/>
        <w:ind w:left="2126" w:hanging="2126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17501">
        <w:rPr>
          <w:rFonts w:ascii="Cambria" w:hAnsi="Cambria" w:cs="Tahoma"/>
          <w:bCs/>
          <w:color w:val="000000" w:themeColor="text1"/>
        </w:rPr>
        <w:t>15:00</w:t>
      </w:r>
      <w:r w:rsidRPr="00817501">
        <w:rPr>
          <w:rFonts w:ascii="Cambria" w:hAnsi="Cambria" w:cs="Tahoma"/>
          <w:bCs/>
          <w:color w:val="000000" w:themeColor="text1"/>
        </w:rPr>
        <w:tab/>
      </w:r>
      <w:r w:rsidRPr="00817501">
        <w:rPr>
          <w:rFonts w:ascii="Cambria" w:hAnsi="Cambria" w:cs="Tahoma"/>
          <w:b/>
          <w:color w:val="000000" w:themeColor="text1"/>
        </w:rPr>
        <w:t>End of meeting</w:t>
      </w:r>
    </w:p>
    <w:sectPr w:rsidR="00F608C0" w:rsidRPr="00A249A9" w:rsidSect="009A4DAF">
      <w:headerReference w:type="default" r:id="rId9"/>
      <w:footerReference w:type="even" r:id="rId10"/>
      <w:footerReference w:type="default" r:id="rId11"/>
      <w:pgSz w:w="11900" w:h="16840"/>
      <w:pgMar w:top="1325" w:right="1134" w:bottom="458" w:left="1134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6D9E" w14:textId="77777777" w:rsidR="008446C2" w:rsidRDefault="008446C2" w:rsidP="002D6057">
      <w:r>
        <w:separator/>
      </w:r>
    </w:p>
  </w:endnote>
  <w:endnote w:type="continuationSeparator" w:id="0">
    <w:p w14:paraId="1D7E2F2F" w14:textId="77777777" w:rsidR="008446C2" w:rsidRDefault="008446C2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8446C2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7351" w14:textId="77777777" w:rsidR="00354D90" w:rsidRDefault="00354D90" w:rsidP="00A76D99">
    <w:pPr>
      <w:pStyle w:val="Footer"/>
      <w:tabs>
        <w:tab w:val="clear" w:pos="4819"/>
        <w:tab w:val="clear" w:pos="9638"/>
        <w:tab w:val="left" w:pos="2160"/>
      </w:tabs>
      <w:rPr>
        <w:rFonts w:ascii="Cambria" w:hAnsi="Cambria" w:cstheme="minorHAnsi"/>
      </w:rPr>
    </w:pPr>
  </w:p>
  <w:p w14:paraId="005BD5C2" w14:textId="392C6DF0" w:rsidR="00A76D99" w:rsidRDefault="00D15ECC" w:rsidP="00A76D99">
    <w:pPr>
      <w:pStyle w:val="Footer"/>
      <w:tabs>
        <w:tab w:val="clear" w:pos="4819"/>
        <w:tab w:val="clear" w:pos="9638"/>
        <w:tab w:val="left" w:pos="2160"/>
      </w:tabs>
      <w:rPr>
        <w:rFonts w:ascii="Cambria" w:hAnsi="Cambria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2599D7" wp14:editId="10FD06D7">
              <wp:simplePos x="0" y="0"/>
              <wp:positionH relativeFrom="column">
                <wp:posOffset>-289785</wp:posOffset>
              </wp:positionH>
              <wp:positionV relativeFrom="paragraph">
                <wp:posOffset>45795</wp:posOffset>
              </wp:positionV>
              <wp:extent cx="6669741" cy="0"/>
              <wp:effectExtent l="0" t="0" r="1079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974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FEB5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3.6pt" to="502.4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" strokecolor="black [3200]" strokeweight=".5pt">
              <v:stroke joinstyle="miter"/>
            </v:line>
          </w:pict>
        </mc:Fallback>
      </mc:AlternateContent>
    </w:r>
    <w:r w:rsidR="009A4DAF" w:rsidRPr="00A76D99">
      <w:rPr>
        <w:noProof/>
      </w:rPr>
      <w:drawing>
        <wp:anchor distT="0" distB="0" distL="114300" distR="114300" simplePos="0" relativeHeight="251665408" behindDoc="0" locked="0" layoutInCell="1" allowOverlap="1" wp14:anchorId="6AEE8D5F" wp14:editId="1A8FE96F">
          <wp:simplePos x="0" y="0"/>
          <wp:positionH relativeFrom="column">
            <wp:posOffset>-288925</wp:posOffset>
          </wp:positionH>
          <wp:positionV relativeFrom="paragraph">
            <wp:posOffset>242888</wp:posOffset>
          </wp:positionV>
          <wp:extent cx="1057910" cy="592455"/>
          <wp:effectExtent l="0" t="0" r="0" b="444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C9F82" w14:textId="12956E82" w:rsidR="009A4DAF" w:rsidRDefault="009A4DAF" w:rsidP="00A76D99">
    <w:pPr>
      <w:pStyle w:val="Footer"/>
      <w:tabs>
        <w:tab w:val="clear" w:pos="4819"/>
        <w:tab w:val="clear" w:pos="9638"/>
        <w:tab w:val="left" w:pos="2160"/>
      </w:tabs>
      <w:rPr>
        <w:rFonts w:ascii="Cambria" w:hAnsi="Cambria" w:cstheme="minorHAnsi"/>
      </w:rPr>
    </w:pPr>
    <w:r w:rsidRPr="00A76D99">
      <w:rPr>
        <w:noProof/>
      </w:rPr>
      <w:drawing>
        <wp:anchor distT="0" distB="0" distL="114300" distR="114300" simplePos="0" relativeHeight="251666432" behindDoc="0" locked="0" layoutInCell="1" allowOverlap="1" wp14:anchorId="43275893" wp14:editId="6DCD553C">
          <wp:simplePos x="0" y="0"/>
          <wp:positionH relativeFrom="column">
            <wp:posOffset>5251450</wp:posOffset>
          </wp:positionH>
          <wp:positionV relativeFrom="paragraph">
            <wp:posOffset>78740</wp:posOffset>
          </wp:positionV>
          <wp:extent cx="766445" cy="766445"/>
          <wp:effectExtent l="0" t="0" r="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64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D99"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7EAEBABB" wp14:editId="02147113">
          <wp:simplePos x="0" y="0"/>
          <wp:positionH relativeFrom="column">
            <wp:posOffset>766445</wp:posOffset>
          </wp:positionH>
          <wp:positionV relativeFrom="paragraph">
            <wp:posOffset>133667</wp:posOffset>
          </wp:positionV>
          <wp:extent cx="1108710" cy="554355"/>
          <wp:effectExtent l="0" t="0" r="0" b="4445"/>
          <wp:wrapSquare wrapText="bothSides"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91D0A" w14:textId="2B8E06D0" w:rsidR="009A4DAF" w:rsidRPr="003C1038" w:rsidRDefault="009A4DAF" w:rsidP="00A76D99">
    <w:pPr>
      <w:pStyle w:val="Footer"/>
      <w:tabs>
        <w:tab w:val="clear" w:pos="4819"/>
        <w:tab w:val="clear" w:pos="9638"/>
        <w:tab w:val="left" w:pos="2160"/>
      </w:tabs>
      <w:rPr>
        <w:rFonts w:ascii="Cambria" w:hAnsi="Cambria" w:cstheme="minorHAnsi"/>
        <w:lang w:val="fr-FR"/>
      </w:rPr>
    </w:pPr>
    <w:r>
      <w:rPr>
        <w:rFonts w:ascii="Arial" w:hAnsi="Arial" w:cs="Arial"/>
      </w:rPr>
      <w:tab/>
    </w:r>
    <w:r w:rsidRPr="003C1038">
      <w:rPr>
        <w:rFonts w:ascii="Arial" w:hAnsi="Arial" w:cs="Arial"/>
        <w:lang w:val="fr-FR"/>
      </w:rPr>
      <w:t xml:space="preserve">Civil Society Dialogue </w:t>
    </w:r>
  </w:p>
  <w:p w14:paraId="197CC91A" w14:textId="6B2A79B3" w:rsidR="00A76D99" w:rsidRPr="003C1038" w:rsidRDefault="009A4DAF" w:rsidP="00A76D99">
    <w:pPr>
      <w:pStyle w:val="Footer"/>
      <w:tabs>
        <w:tab w:val="clear" w:pos="4819"/>
        <w:tab w:val="clear" w:pos="9638"/>
        <w:tab w:val="left" w:pos="2160"/>
      </w:tabs>
      <w:rPr>
        <w:rFonts w:ascii="Arial" w:hAnsi="Arial" w:cs="Arial"/>
        <w:b/>
        <w:bCs/>
        <w:lang w:val="fr-FR"/>
      </w:rPr>
    </w:pPr>
    <w:r w:rsidRPr="003C1038">
      <w:rPr>
        <w:rFonts w:ascii="Arial" w:hAnsi="Arial" w:cs="Arial"/>
        <w:b/>
        <w:bCs/>
        <w:lang w:val="fr-FR"/>
      </w:rPr>
      <w:tab/>
    </w:r>
    <w:r w:rsidR="00A76D99" w:rsidRPr="003C1038">
      <w:rPr>
        <w:rFonts w:ascii="Arial" w:hAnsi="Arial" w:cs="Arial"/>
        <w:b/>
        <w:bCs/>
        <w:lang w:val="fr-FR"/>
      </w:rPr>
      <w:t xml:space="preserve">EU – </w:t>
    </w:r>
    <w:proofErr w:type="spellStart"/>
    <w:r w:rsidR="00A76D99" w:rsidRPr="003C1038">
      <w:rPr>
        <w:rFonts w:ascii="Arial" w:hAnsi="Arial" w:cs="Arial"/>
        <w:b/>
        <w:bCs/>
        <w:lang w:val="fr-FR"/>
      </w:rPr>
      <w:t>Turkey</w:t>
    </w:r>
    <w:proofErr w:type="spellEnd"/>
    <w:r w:rsidR="00A76D99" w:rsidRPr="003C1038">
      <w:rPr>
        <w:rFonts w:ascii="Arial" w:hAnsi="Arial" w:cs="Arial"/>
        <w:b/>
        <w:bCs/>
        <w:lang w:val="fr-FR"/>
      </w:rPr>
      <w:t xml:space="preserve"> </w:t>
    </w:r>
    <w:proofErr w:type="spellStart"/>
    <w:r w:rsidR="00A76D99" w:rsidRPr="003C1038">
      <w:rPr>
        <w:rFonts w:ascii="Arial" w:hAnsi="Arial" w:cs="Arial"/>
        <w:b/>
        <w:bCs/>
        <w:lang w:val="fr-FR"/>
      </w:rPr>
      <w:t>Climate</w:t>
    </w:r>
    <w:proofErr w:type="spellEnd"/>
    <w:r w:rsidR="00A76D99" w:rsidRPr="003C1038">
      <w:rPr>
        <w:rFonts w:ascii="Arial" w:hAnsi="Arial" w:cs="Arial"/>
        <w:b/>
        <w:bCs/>
        <w:lang w:val="fr-FR"/>
      </w:rPr>
      <w:t xml:space="preserve"> Policy Dialogue</w:t>
    </w:r>
  </w:p>
  <w:p w14:paraId="578BC096" w14:textId="484C2CBB" w:rsidR="009A4DAF" w:rsidRPr="003C1038" w:rsidRDefault="009A4DAF" w:rsidP="00A76D99">
    <w:pPr>
      <w:pStyle w:val="Footer"/>
      <w:tabs>
        <w:tab w:val="clear" w:pos="4819"/>
        <w:tab w:val="clear" w:pos="9638"/>
        <w:tab w:val="left" w:pos="2160"/>
      </w:tabs>
      <w:rPr>
        <w:rFonts w:ascii="Arial" w:hAnsi="Arial" w:cs="Arial"/>
        <w:sz w:val="18"/>
        <w:szCs w:val="20"/>
        <w:lang w:val="fr-FR"/>
      </w:rPr>
    </w:pPr>
    <w:r w:rsidRPr="003C1038">
      <w:rPr>
        <w:rFonts w:ascii="Arial" w:hAnsi="Arial" w:cs="Arial"/>
        <w:b/>
        <w:bCs/>
        <w:lang w:val="fr-FR"/>
      </w:rPr>
      <w:tab/>
    </w:r>
    <w:proofErr w:type="gramStart"/>
    <w:r w:rsidRPr="003C1038">
      <w:rPr>
        <w:rFonts w:ascii="Arial" w:hAnsi="Arial" w:cs="Arial"/>
        <w:sz w:val="18"/>
        <w:szCs w:val="20"/>
        <w:lang w:val="fr-FR"/>
      </w:rPr>
      <w:t>T:</w:t>
    </w:r>
    <w:proofErr w:type="gramEnd"/>
    <w:r w:rsidRPr="003C1038">
      <w:rPr>
        <w:lang w:val="fr-FR"/>
      </w:rPr>
      <w:t xml:space="preserve"> </w:t>
    </w:r>
    <w:r w:rsidRPr="003C1038">
      <w:rPr>
        <w:rFonts w:ascii="Arial" w:hAnsi="Arial" w:cs="Arial"/>
        <w:sz w:val="18"/>
        <w:szCs w:val="20"/>
        <w:lang w:val="fr-FR"/>
      </w:rPr>
      <w:t>+32 486 62 99 49    E:</w:t>
    </w:r>
    <w:r w:rsidR="000A03A1">
      <w:rPr>
        <w:rFonts w:ascii="Arial" w:hAnsi="Arial" w:cs="Arial"/>
        <w:sz w:val="18"/>
        <w:szCs w:val="20"/>
        <w:lang w:val="fr-FR"/>
      </w:rPr>
      <w:t xml:space="preserve"> mmonciatti</w:t>
    </w:r>
    <w:r w:rsidRPr="003C1038">
      <w:rPr>
        <w:rFonts w:ascii="Arial" w:hAnsi="Arial" w:cs="Arial"/>
        <w:sz w:val="18"/>
        <w:szCs w:val="20"/>
        <w:lang w:val="fr-FR"/>
      </w:rPr>
      <w:t>@ercst.org</w:t>
    </w:r>
  </w:p>
  <w:p w14:paraId="23AA45F9" w14:textId="32143960" w:rsidR="009A4DAF" w:rsidRPr="003C1038" w:rsidRDefault="009A4DAF" w:rsidP="00A76D99">
    <w:pPr>
      <w:pStyle w:val="Footer"/>
      <w:tabs>
        <w:tab w:val="clear" w:pos="4819"/>
        <w:tab w:val="clear" w:pos="9638"/>
        <w:tab w:val="left" w:pos="2160"/>
      </w:tabs>
      <w:rPr>
        <w:rFonts w:ascii="Arial" w:hAnsi="Arial" w:cs="Arial"/>
        <w:sz w:val="21"/>
        <w:szCs w:val="21"/>
        <w:lang w:val="fr-FR"/>
      </w:rPr>
    </w:pPr>
    <w:r w:rsidRPr="003C1038">
      <w:rPr>
        <w:rFonts w:ascii="Arial" w:hAnsi="Arial" w:cs="Arial"/>
        <w:sz w:val="18"/>
        <w:szCs w:val="20"/>
        <w:lang w:val="fr-FR"/>
      </w:rPr>
      <w:tab/>
      <w:t>www.ercst.org</w:t>
    </w:r>
  </w:p>
  <w:p w14:paraId="168DC93C" w14:textId="77777777" w:rsidR="009A4DAF" w:rsidRPr="003C1038" w:rsidRDefault="009A4DAF" w:rsidP="009A4DAF">
    <w:pPr>
      <w:pStyle w:val="Footer"/>
      <w:tabs>
        <w:tab w:val="clear" w:pos="4819"/>
        <w:tab w:val="clear" w:pos="9638"/>
        <w:tab w:val="left" w:pos="2160"/>
      </w:tabs>
      <w:rPr>
        <w:rFonts w:ascii="Arial" w:hAnsi="Arial" w:cs="Arial"/>
        <w:sz w:val="21"/>
        <w:szCs w:val="21"/>
        <w:lang w:val="fr-FR"/>
      </w:rPr>
    </w:pPr>
  </w:p>
  <w:p w14:paraId="44961758" w14:textId="77777777" w:rsidR="009A4DAF" w:rsidRPr="009A4DAF" w:rsidRDefault="009A4DAF" w:rsidP="009A4DAF">
    <w:pPr>
      <w:pStyle w:val="Footer"/>
      <w:framePr w:wrap="none" w:vAnchor="text" w:hAnchor="page" w:x="5649" w:y="4"/>
      <w:rPr>
        <w:rStyle w:val="PageNumber"/>
        <w:rFonts w:ascii="Arial" w:hAnsi="Arial" w:cs="Arial"/>
        <w:sz w:val="21"/>
        <w:szCs w:val="21"/>
      </w:rPr>
    </w:pPr>
    <w:r w:rsidRPr="009A4DAF">
      <w:rPr>
        <w:rStyle w:val="PageNumber"/>
        <w:rFonts w:ascii="Arial" w:hAnsi="Arial" w:cs="Arial"/>
        <w:sz w:val="21"/>
        <w:szCs w:val="21"/>
      </w:rPr>
      <w:fldChar w:fldCharType="begin"/>
    </w:r>
    <w:r w:rsidRPr="009A4DAF">
      <w:rPr>
        <w:rStyle w:val="PageNumber"/>
        <w:rFonts w:ascii="Arial" w:hAnsi="Arial" w:cs="Arial"/>
        <w:sz w:val="21"/>
        <w:szCs w:val="21"/>
      </w:rPr>
      <w:instrText xml:space="preserve">PAGE  </w:instrText>
    </w:r>
    <w:r w:rsidRPr="009A4DAF">
      <w:rPr>
        <w:rStyle w:val="PageNumber"/>
        <w:rFonts w:ascii="Arial" w:hAnsi="Arial" w:cs="Arial"/>
        <w:sz w:val="21"/>
        <w:szCs w:val="21"/>
      </w:rPr>
      <w:fldChar w:fldCharType="separate"/>
    </w:r>
    <w:r w:rsidRPr="009A4DAF">
      <w:rPr>
        <w:rStyle w:val="PageNumber"/>
        <w:rFonts w:ascii="Arial" w:hAnsi="Arial" w:cs="Arial"/>
        <w:noProof/>
        <w:sz w:val="21"/>
        <w:szCs w:val="21"/>
      </w:rPr>
      <w:t>2</w:t>
    </w:r>
    <w:r w:rsidRPr="009A4DAF">
      <w:rPr>
        <w:rStyle w:val="PageNumber"/>
        <w:rFonts w:ascii="Arial" w:hAnsi="Arial" w:cs="Arial"/>
        <w:sz w:val="21"/>
        <w:szCs w:val="21"/>
      </w:rPr>
      <w:fldChar w:fldCharType="end"/>
    </w:r>
  </w:p>
  <w:p w14:paraId="331FD241" w14:textId="1395F091" w:rsidR="009344D6" w:rsidRDefault="00A76D99" w:rsidP="009A4DAF">
    <w:pPr>
      <w:pStyle w:val="Footer"/>
      <w:tabs>
        <w:tab w:val="clear" w:pos="4819"/>
        <w:tab w:val="clear" w:pos="9638"/>
        <w:tab w:val="left" w:pos="2160"/>
      </w:tabs>
      <w:ind w:left="-851" w:firstLine="425"/>
      <w:rPr>
        <w:rFonts w:ascii="Arial" w:hAnsi="Arial" w:cs="Arial"/>
        <w:sz w:val="18"/>
        <w:szCs w:val="18"/>
      </w:rPr>
    </w:pPr>
    <w:r w:rsidRPr="009A4DAF">
      <w:rPr>
        <w:rFonts w:ascii="Arial" w:hAnsi="Arial" w:cs="Arial"/>
        <w:sz w:val="18"/>
        <w:szCs w:val="18"/>
      </w:rPr>
      <w:t xml:space="preserve">This project is finance by the European Union </w:t>
    </w:r>
  </w:p>
  <w:p w14:paraId="7A3AAABC" w14:textId="77777777" w:rsidR="009A4DAF" w:rsidRPr="009A4DAF" w:rsidRDefault="009A4DAF" w:rsidP="009A4DAF">
    <w:pPr>
      <w:pStyle w:val="Footer"/>
      <w:tabs>
        <w:tab w:val="clear" w:pos="4819"/>
        <w:tab w:val="clear" w:pos="9638"/>
        <w:tab w:val="left" w:pos="2160"/>
      </w:tabs>
      <w:ind w:left="-851" w:firstLine="425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3BC" w14:textId="77777777" w:rsidR="008446C2" w:rsidRDefault="008446C2" w:rsidP="002D6057">
      <w:r>
        <w:separator/>
      </w:r>
    </w:p>
  </w:footnote>
  <w:footnote w:type="continuationSeparator" w:id="0">
    <w:p w14:paraId="0D64B9DF" w14:textId="77777777" w:rsidR="008446C2" w:rsidRDefault="008446C2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ADE0" w14:textId="16DB3ACD" w:rsidR="00F0342E" w:rsidRDefault="00F0342E" w:rsidP="009A79CE">
    <w:pPr>
      <w:pStyle w:val="Header"/>
    </w:pPr>
  </w:p>
  <w:p w14:paraId="17D5527A" w14:textId="4918337E" w:rsidR="00F0342E" w:rsidRDefault="00F0342E" w:rsidP="009A79CE">
    <w:pPr>
      <w:pStyle w:val="Header"/>
    </w:pPr>
  </w:p>
  <w:p w14:paraId="407C3E1E" w14:textId="77777777" w:rsidR="00A76D99" w:rsidRDefault="00A76D99" w:rsidP="009A79CE">
    <w:pPr>
      <w:pStyle w:val="Header"/>
    </w:pPr>
  </w:p>
  <w:p w14:paraId="599EC2D9" w14:textId="17D07E25" w:rsidR="00216D58" w:rsidRDefault="008446C2" w:rsidP="001B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0F"/>
    <w:multiLevelType w:val="hybridMultilevel"/>
    <w:tmpl w:val="E91EE206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137D5BEE"/>
    <w:multiLevelType w:val="hybridMultilevel"/>
    <w:tmpl w:val="F38CDCAC"/>
    <w:lvl w:ilvl="0" w:tplc="3D96F92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77E"/>
    <w:multiLevelType w:val="hybridMultilevel"/>
    <w:tmpl w:val="22B8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44E"/>
    <w:multiLevelType w:val="hybridMultilevel"/>
    <w:tmpl w:val="C0AAC48E"/>
    <w:lvl w:ilvl="0" w:tplc="6B980ED8">
      <w:start w:val="1"/>
      <w:numFmt w:val="upp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06186E"/>
    <w:multiLevelType w:val="hybridMultilevel"/>
    <w:tmpl w:val="ADFAEF1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EC9B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2B7D037D"/>
    <w:multiLevelType w:val="hybridMultilevel"/>
    <w:tmpl w:val="12DAA916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3D1A4CC1"/>
    <w:multiLevelType w:val="hybridMultilevel"/>
    <w:tmpl w:val="8AAED342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3F3F132C"/>
    <w:multiLevelType w:val="hybridMultilevel"/>
    <w:tmpl w:val="88D00CB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60F71EC"/>
    <w:multiLevelType w:val="hybridMultilevel"/>
    <w:tmpl w:val="CF78E4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791C64"/>
    <w:multiLevelType w:val="hybridMultilevel"/>
    <w:tmpl w:val="CFD6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506"/>
    <w:multiLevelType w:val="hybridMultilevel"/>
    <w:tmpl w:val="46941E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181280"/>
    <w:multiLevelType w:val="hybridMultilevel"/>
    <w:tmpl w:val="CE88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A07"/>
    <w:multiLevelType w:val="hybridMultilevel"/>
    <w:tmpl w:val="B122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60868"/>
    <w:multiLevelType w:val="hybridMultilevel"/>
    <w:tmpl w:val="D374B3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624F"/>
    <w:multiLevelType w:val="hybridMultilevel"/>
    <w:tmpl w:val="9ED8591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6E6D1322"/>
    <w:multiLevelType w:val="hybridMultilevel"/>
    <w:tmpl w:val="5922D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4D7C"/>
    <w:multiLevelType w:val="hybridMultilevel"/>
    <w:tmpl w:val="BF22FA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F2D2C65"/>
    <w:multiLevelType w:val="hybridMultilevel"/>
    <w:tmpl w:val="8696A2C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42844459">
    <w:abstractNumId w:val="6"/>
  </w:num>
  <w:num w:numId="2" w16cid:durableId="1042440362">
    <w:abstractNumId w:val="0"/>
  </w:num>
  <w:num w:numId="3" w16cid:durableId="1380284446">
    <w:abstractNumId w:val="13"/>
  </w:num>
  <w:num w:numId="4" w16cid:durableId="1489175471">
    <w:abstractNumId w:val="10"/>
  </w:num>
  <w:num w:numId="5" w16cid:durableId="1846093008">
    <w:abstractNumId w:val="8"/>
  </w:num>
  <w:num w:numId="6" w16cid:durableId="327026185">
    <w:abstractNumId w:val="7"/>
  </w:num>
  <w:num w:numId="7" w16cid:durableId="453329368">
    <w:abstractNumId w:val="4"/>
  </w:num>
  <w:num w:numId="8" w16cid:durableId="460001660">
    <w:abstractNumId w:val="9"/>
  </w:num>
  <w:num w:numId="9" w16cid:durableId="811092406">
    <w:abstractNumId w:val="17"/>
  </w:num>
  <w:num w:numId="10" w16cid:durableId="1038772911">
    <w:abstractNumId w:val="2"/>
  </w:num>
  <w:num w:numId="11" w16cid:durableId="1130127329">
    <w:abstractNumId w:val="18"/>
  </w:num>
  <w:num w:numId="12" w16cid:durableId="1050495944">
    <w:abstractNumId w:val="15"/>
  </w:num>
  <w:num w:numId="13" w16cid:durableId="132598282">
    <w:abstractNumId w:val="12"/>
  </w:num>
  <w:num w:numId="14" w16cid:durableId="1249731656">
    <w:abstractNumId w:val="1"/>
  </w:num>
  <w:num w:numId="15" w16cid:durableId="374894088">
    <w:abstractNumId w:val="19"/>
  </w:num>
  <w:num w:numId="16" w16cid:durableId="304892464">
    <w:abstractNumId w:val="14"/>
  </w:num>
  <w:num w:numId="17" w16cid:durableId="177045184">
    <w:abstractNumId w:val="16"/>
  </w:num>
  <w:num w:numId="18" w16cid:durableId="1940597960">
    <w:abstractNumId w:val="5"/>
  </w:num>
  <w:num w:numId="19" w16cid:durableId="1398436816">
    <w:abstractNumId w:val="3"/>
  </w:num>
  <w:num w:numId="20" w16cid:durableId="84077964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A26"/>
    <w:rsid w:val="00003A9E"/>
    <w:rsid w:val="000078B9"/>
    <w:rsid w:val="0001151D"/>
    <w:rsid w:val="00015C67"/>
    <w:rsid w:val="00017863"/>
    <w:rsid w:val="0002044E"/>
    <w:rsid w:val="000210AE"/>
    <w:rsid w:val="00023EF1"/>
    <w:rsid w:val="000263AF"/>
    <w:rsid w:val="00027B47"/>
    <w:rsid w:val="00032F1E"/>
    <w:rsid w:val="000346CE"/>
    <w:rsid w:val="000370DA"/>
    <w:rsid w:val="00037A16"/>
    <w:rsid w:val="000402FC"/>
    <w:rsid w:val="000425A4"/>
    <w:rsid w:val="00042DB5"/>
    <w:rsid w:val="0004347B"/>
    <w:rsid w:val="00043640"/>
    <w:rsid w:val="00043718"/>
    <w:rsid w:val="000447E6"/>
    <w:rsid w:val="000533E5"/>
    <w:rsid w:val="000609D3"/>
    <w:rsid w:val="00060A09"/>
    <w:rsid w:val="0006260D"/>
    <w:rsid w:val="00072068"/>
    <w:rsid w:val="00073CE4"/>
    <w:rsid w:val="00074475"/>
    <w:rsid w:val="00074FD8"/>
    <w:rsid w:val="00076280"/>
    <w:rsid w:val="00081F9E"/>
    <w:rsid w:val="000925BD"/>
    <w:rsid w:val="000937E6"/>
    <w:rsid w:val="00094E1B"/>
    <w:rsid w:val="00095B04"/>
    <w:rsid w:val="000A03A1"/>
    <w:rsid w:val="000A168B"/>
    <w:rsid w:val="000A3934"/>
    <w:rsid w:val="000A3B6E"/>
    <w:rsid w:val="000A44AD"/>
    <w:rsid w:val="000A5A5B"/>
    <w:rsid w:val="000A73D1"/>
    <w:rsid w:val="000A7CB4"/>
    <w:rsid w:val="000B1FF6"/>
    <w:rsid w:val="000B5A91"/>
    <w:rsid w:val="000B5D20"/>
    <w:rsid w:val="000B7E57"/>
    <w:rsid w:val="000C492E"/>
    <w:rsid w:val="000C6455"/>
    <w:rsid w:val="000C6AE8"/>
    <w:rsid w:val="000D4AF9"/>
    <w:rsid w:val="000D65E6"/>
    <w:rsid w:val="000E3753"/>
    <w:rsid w:val="000E5C86"/>
    <w:rsid w:val="000F1CDB"/>
    <w:rsid w:val="000F25EB"/>
    <w:rsid w:val="000F7D3F"/>
    <w:rsid w:val="001039F8"/>
    <w:rsid w:val="00103AD3"/>
    <w:rsid w:val="00103E91"/>
    <w:rsid w:val="001066E0"/>
    <w:rsid w:val="00111E08"/>
    <w:rsid w:val="00112587"/>
    <w:rsid w:val="001128F5"/>
    <w:rsid w:val="00112ABF"/>
    <w:rsid w:val="00112E02"/>
    <w:rsid w:val="001153CA"/>
    <w:rsid w:val="001207EF"/>
    <w:rsid w:val="001215C2"/>
    <w:rsid w:val="00122AEC"/>
    <w:rsid w:val="0013018F"/>
    <w:rsid w:val="001307E5"/>
    <w:rsid w:val="00131A08"/>
    <w:rsid w:val="00140F0C"/>
    <w:rsid w:val="00142D25"/>
    <w:rsid w:val="001452AF"/>
    <w:rsid w:val="001517B6"/>
    <w:rsid w:val="00156EF1"/>
    <w:rsid w:val="00161C67"/>
    <w:rsid w:val="0016427C"/>
    <w:rsid w:val="00170578"/>
    <w:rsid w:val="00170FBC"/>
    <w:rsid w:val="00172FB9"/>
    <w:rsid w:val="001750FB"/>
    <w:rsid w:val="001756CD"/>
    <w:rsid w:val="001808A0"/>
    <w:rsid w:val="00180D38"/>
    <w:rsid w:val="00181E06"/>
    <w:rsid w:val="00184355"/>
    <w:rsid w:val="001843F8"/>
    <w:rsid w:val="00186738"/>
    <w:rsid w:val="00195290"/>
    <w:rsid w:val="00195BB6"/>
    <w:rsid w:val="00196C17"/>
    <w:rsid w:val="001A01FD"/>
    <w:rsid w:val="001A4F1D"/>
    <w:rsid w:val="001B4265"/>
    <w:rsid w:val="001B516F"/>
    <w:rsid w:val="001C0813"/>
    <w:rsid w:val="001C3970"/>
    <w:rsid w:val="001C5C71"/>
    <w:rsid w:val="001C5ED6"/>
    <w:rsid w:val="001D4AA1"/>
    <w:rsid w:val="001D689F"/>
    <w:rsid w:val="001D7A72"/>
    <w:rsid w:val="001E3630"/>
    <w:rsid w:val="001E749B"/>
    <w:rsid w:val="001F0ABA"/>
    <w:rsid w:val="001F132C"/>
    <w:rsid w:val="001F6BA3"/>
    <w:rsid w:val="00206895"/>
    <w:rsid w:val="00206B3B"/>
    <w:rsid w:val="00212C24"/>
    <w:rsid w:val="002136C6"/>
    <w:rsid w:val="00214644"/>
    <w:rsid w:val="00217ACB"/>
    <w:rsid w:val="0022292A"/>
    <w:rsid w:val="002230BC"/>
    <w:rsid w:val="00224C4B"/>
    <w:rsid w:val="002279EC"/>
    <w:rsid w:val="00230A1E"/>
    <w:rsid w:val="00230F2D"/>
    <w:rsid w:val="00232E1C"/>
    <w:rsid w:val="00235570"/>
    <w:rsid w:val="002436F0"/>
    <w:rsid w:val="00243DDD"/>
    <w:rsid w:val="00244EBE"/>
    <w:rsid w:val="002453E4"/>
    <w:rsid w:val="002471DC"/>
    <w:rsid w:val="00247B15"/>
    <w:rsid w:val="0025040F"/>
    <w:rsid w:val="002516B2"/>
    <w:rsid w:val="00253E9B"/>
    <w:rsid w:val="00254DEE"/>
    <w:rsid w:val="00257249"/>
    <w:rsid w:val="002572A1"/>
    <w:rsid w:val="00257CB3"/>
    <w:rsid w:val="00257E6A"/>
    <w:rsid w:val="00265A13"/>
    <w:rsid w:val="002664B0"/>
    <w:rsid w:val="00271209"/>
    <w:rsid w:val="00274700"/>
    <w:rsid w:val="00274FAF"/>
    <w:rsid w:val="002771E5"/>
    <w:rsid w:val="00280A2B"/>
    <w:rsid w:val="00284325"/>
    <w:rsid w:val="0028465C"/>
    <w:rsid w:val="00286004"/>
    <w:rsid w:val="002904D5"/>
    <w:rsid w:val="002923E6"/>
    <w:rsid w:val="002934AC"/>
    <w:rsid w:val="00295075"/>
    <w:rsid w:val="002951D4"/>
    <w:rsid w:val="002A09C6"/>
    <w:rsid w:val="002A38D2"/>
    <w:rsid w:val="002A5654"/>
    <w:rsid w:val="002A7480"/>
    <w:rsid w:val="002B3B15"/>
    <w:rsid w:val="002B668B"/>
    <w:rsid w:val="002C06F4"/>
    <w:rsid w:val="002C106C"/>
    <w:rsid w:val="002C3233"/>
    <w:rsid w:val="002C79D2"/>
    <w:rsid w:val="002D0761"/>
    <w:rsid w:val="002D2FB0"/>
    <w:rsid w:val="002D6057"/>
    <w:rsid w:val="002D6D6A"/>
    <w:rsid w:val="002D7A5A"/>
    <w:rsid w:val="002E0721"/>
    <w:rsid w:val="002E1EAC"/>
    <w:rsid w:val="002E22BA"/>
    <w:rsid w:val="002E2FAA"/>
    <w:rsid w:val="002E6F70"/>
    <w:rsid w:val="002E779A"/>
    <w:rsid w:val="002F282A"/>
    <w:rsid w:val="002F4B0F"/>
    <w:rsid w:val="002F7CC5"/>
    <w:rsid w:val="00302637"/>
    <w:rsid w:val="00303B0A"/>
    <w:rsid w:val="003131BA"/>
    <w:rsid w:val="0031494B"/>
    <w:rsid w:val="003226D1"/>
    <w:rsid w:val="00323384"/>
    <w:rsid w:val="00325F3B"/>
    <w:rsid w:val="00327216"/>
    <w:rsid w:val="0032732A"/>
    <w:rsid w:val="0033188C"/>
    <w:rsid w:val="003357DF"/>
    <w:rsid w:val="0034284F"/>
    <w:rsid w:val="00343479"/>
    <w:rsid w:val="00344626"/>
    <w:rsid w:val="00344A19"/>
    <w:rsid w:val="003453CD"/>
    <w:rsid w:val="00345ACE"/>
    <w:rsid w:val="003465BD"/>
    <w:rsid w:val="0034663B"/>
    <w:rsid w:val="0035074A"/>
    <w:rsid w:val="00354D90"/>
    <w:rsid w:val="00360617"/>
    <w:rsid w:val="0036179F"/>
    <w:rsid w:val="003745F2"/>
    <w:rsid w:val="00375077"/>
    <w:rsid w:val="00386C22"/>
    <w:rsid w:val="003909B1"/>
    <w:rsid w:val="003928EE"/>
    <w:rsid w:val="00393FC3"/>
    <w:rsid w:val="00394BEF"/>
    <w:rsid w:val="003967F9"/>
    <w:rsid w:val="00396B02"/>
    <w:rsid w:val="003A2918"/>
    <w:rsid w:val="003A2E5A"/>
    <w:rsid w:val="003A4FEB"/>
    <w:rsid w:val="003A598C"/>
    <w:rsid w:val="003A7FA2"/>
    <w:rsid w:val="003B258A"/>
    <w:rsid w:val="003B6CEF"/>
    <w:rsid w:val="003B71BA"/>
    <w:rsid w:val="003C1038"/>
    <w:rsid w:val="003C4DD1"/>
    <w:rsid w:val="003C53BC"/>
    <w:rsid w:val="003D1840"/>
    <w:rsid w:val="003D1CB6"/>
    <w:rsid w:val="003D3A85"/>
    <w:rsid w:val="003D729D"/>
    <w:rsid w:val="003E0930"/>
    <w:rsid w:val="003E5E29"/>
    <w:rsid w:val="003E729F"/>
    <w:rsid w:val="003F0133"/>
    <w:rsid w:val="003F1665"/>
    <w:rsid w:val="003F1F9D"/>
    <w:rsid w:val="003F3339"/>
    <w:rsid w:val="003F38E9"/>
    <w:rsid w:val="003F406F"/>
    <w:rsid w:val="003F466A"/>
    <w:rsid w:val="003F632A"/>
    <w:rsid w:val="003F6E1D"/>
    <w:rsid w:val="003F76F5"/>
    <w:rsid w:val="004012D5"/>
    <w:rsid w:val="004048E4"/>
    <w:rsid w:val="00405DDF"/>
    <w:rsid w:val="004120CB"/>
    <w:rsid w:val="00413C34"/>
    <w:rsid w:val="004201B2"/>
    <w:rsid w:val="004215FA"/>
    <w:rsid w:val="004248A5"/>
    <w:rsid w:val="00426D6F"/>
    <w:rsid w:val="00431641"/>
    <w:rsid w:val="00434D39"/>
    <w:rsid w:val="0043645D"/>
    <w:rsid w:val="00441742"/>
    <w:rsid w:val="004422BB"/>
    <w:rsid w:val="004439FB"/>
    <w:rsid w:val="00444996"/>
    <w:rsid w:val="00452BB6"/>
    <w:rsid w:val="00455723"/>
    <w:rsid w:val="00455DB6"/>
    <w:rsid w:val="00456F48"/>
    <w:rsid w:val="00460685"/>
    <w:rsid w:val="004616B4"/>
    <w:rsid w:val="00462365"/>
    <w:rsid w:val="004624D9"/>
    <w:rsid w:val="0046434D"/>
    <w:rsid w:val="004648F1"/>
    <w:rsid w:val="00470CAA"/>
    <w:rsid w:val="0047385A"/>
    <w:rsid w:val="0047455C"/>
    <w:rsid w:val="00475FE9"/>
    <w:rsid w:val="0047687D"/>
    <w:rsid w:val="0048039B"/>
    <w:rsid w:val="004925E9"/>
    <w:rsid w:val="00496224"/>
    <w:rsid w:val="00497193"/>
    <w:rsid w:val="004A0810"/>
    <w:rsid w:val="004A349B"/>
    <w:rsid w:val="004A3B79"/>
    <w:rsid w:val="004A4149"/>
    <w:rsid w:val="004B155E"/>
    <w:rsid w:val="004B24EA"/>
    <w:rsid w:val="004B5FFC"/>
    <w:rsid w:val="004B62C1"/>
    <w:rsid w:val="004B7C21"/>
    <w:rsid w:val="004B7D6B"/>
    <w:rsid w:val="004C3831"/>
    <w:rsid w:val="004C4D87"/>
    <w:rsid w:val="004C5670"/>
    <w:rsid w:val="004D1F4A"/>
    <w:rsid w:val="004D26A8"/>
    <w:rsid w:val="004D3B8F"/>
    <w:rsid w:val="004E11EA"/>
    <w:rsid w:val="004E351D"/>
    <w:rsid w:val="004E3B3F"/>
    <w:rsid w:val="004E4D9F"/>
    <w:rsid w:val="004E7149"/>
    <w:rsid w:val="004F3B6D"/>
    <w:rsid w:val="004F4484"/>
    <w:rsid w:val="004F5008"/>
    <w:rsid w:val="004F7368"/>
    <w:rsid w:val="00501388"/>
    <w:rsid w:val="00501B92"/>
    <w:rsid w:val="00502519"/>
    <w:rsid w:val="0050547B"/>
    <w:rsid w:val="005118F8"/>
    <w:rsid w:val="00515616"/>
    <w:rsid w:val="00526407"/>
    <w:rsid w:val="00526CA3"/>
    <w:rsid w:val="00526F15"/>
    <w:rsid w:val="00527D11"/>
    <w:rsid w:val="00536DDB"/>
    <w:rsid w:val="00540BCA"/>
    <w:rsid w:val="00540EA8"/>
    <w:rsid w:val="00550D27"/>
    <w:rsid w:val="0055279F"/>
    <w:rsid w:val="00556B9C"/>
    <w:rsid w:val="00564860"/>
    <w:rsid w:val="00566CD6"/>
    <w:rsid w:val="00570AA6"/>
    <w:rsid w:val="005765C5"/>
    <w:rsid w:val="00576E0A"/>
    <w:rsid w:val="005771FB"/>
    <w:rsid w:val="0058117E"/>
    <w:rsid w:val="005824E5"/>
    <w:rsid w:val="0058292C"/>
    <w:rsid w:val="00584A7D"/>
    <w:rsid w:val="0058512E"/>
    <w:rsid w:val="0058760E"/>
    <w:rsid w:val="00592E46"/>
    <w:rsid w:val="00594C61"/>
    <w:rsid w:val="005A0666"/>
    <w:rsid w:val="005A229F"/>
    <w:rsid w:val="005A2C23"/>
    <w:rsid w:val="005A34D5"/>
    <w:rsid w:val="005A4606"/>
    <w:rsid w:val="005B37C8"/>
    <w:rsid w:val="005B3C5D"/>
    <w:rsid w:val="005B7A78"/>
    <w:rsid w:val="005C4A62"/>
    <w:rsid w:val="005C7C04"/>
    <w:rsid w:val="005D0563"/>
    <w:rsid w:val="005D06A6"/>
    <w:rsid w:val="005D10CF"/>
    <w:rsid w:val="005D12F4"/>
    <w:rsid w:val="005D1939"/>
    <w:rsid w:val="005D270F"/>
    <w:rsid w:val="005D3B5A"/>
    <w:rsid w:val="005D4011"/>
    <w:rsid w:val="005D4FF5"/>
    <w:rsid w:val="005D6BA7"/>
    <w:rsid w:val="005D71C0"/>
    <w:rsid w:val="005E0287"/>
    <w:rsid w:val="005E4138"/>
    <w:rsid w:val="005E7590"/>
    <w:rsid w:val="005F0376"/>
    <w:rsid w:val="005F16CF"/>
    <w:rsid w:val="005F3421"/>
    <w:rsid w:val="005F6523"/>
    <w:rsid w:val="006017AC"/>
    <w:rsid w:val="0060389A"/>
    <w:rsid w:val="006161AC"/>
    <w:rsid w:val="00616426"/>
    <w:rsid w:val="00617538"/>
    <w:rsid w:val="006216BB"/>
    <w:rsid w:val="006233BB"/>
    <w:rsid w:val="006247C8"/>
    <w:rsid w:val="00626B55"/>
    <w:rsid w:val="00627724"/>
    <w:rsid w:val="00632F93"/>
    <w:rsid w:val="00634E6B"/>
    <w:rsid w:val="006374F5"/>
    <w:rsid w:val="00640280"/>
    <w:rsid w:val="00641005"/>
    <w:rsid w:val="00641FA6"/>
    <w:rsid w:val="00643552"/>
    <w:rsid w:val="00644E8E"/>
    <w:rsid w:val="006505DF"/>
    <w:rsid w:val="00651E3A"/>
    <w:rsid w:val="006527CF"/>
    <w:rsid w:val="00654218"/>
    <w:rsid w:val="00660396"/>
    <w:rsid w:val="0066065A"/>
    <w:rsid w:val="00660C04"/>
    <w:rsid w:val="00662253"/>
    <w:rsid w:val="006627B8"/>
    <w:rsid w:val="0066300E"/>
    <w:rsid w:val="006635F9"/>
    <w:rsid w:val="00663E11"/>
    <w:rsid w:val="0066567F"/>
    <w:rsid w:val="006811FC"/>
    <w:rsid w:val="00683754"/>
    <w:rsid w:val="00685157"/>
    <w:rsid w:val="00690EA2"/>
    <w:rsid w:val="006927C9"/>
    <w:rsid w:val="00693E1A"/>
    <w:rsid w:val="00694113"/>
    <w:rsid w:val="006A4D34"/>
    <w:rsid w:val="006B1977"/>
    <w:rsid w:val="006B2BD1"/>
    <w:rsid w:val="006B5DF9"/>
    <w:rsid w:val="006B6340"/>
    <w:rsid w:val="006B7DC3"/>
    <w:rsid w:val="006C0D09"/>
    <w:rsid w:val="006C3DF5"/>
    <w:rsid w:val="006C6672"/>
    <w:rsid w:val="006D074D"/>
    <w:rsid w:val="006D52C2"/>
    <w:rsid w:val="006D7345"/>
    <w:rsid w:val="006E1243"/>
    <w:rsid w:val="006E1406"/>
    <w:rsid w:val="006E2960"/>
    <w:rsid w:val="006E451A"/>
    <w:rsid w:val="006E7518"/>
    <w:rsid w:val="006F0256"/>
    <w:rsid w:val="006F033B"/>
    <w:rsid w:val="006F6D69"/>
    <w:rsid w:val="00703541"/>
    <w:rsid w:val="0070392F"/>
    <w:rsid w:val="00703A6A"/>
    <w:rsid w:val="00704923"/>
    <w:rsid w:val="00704BF5"/>
    <w:rsid w:val="007078EF"/>
    <w:rsid w:val="00710657"/>
    <w:rsid w:val="00710743"/>
    <w:rsid w:val="00711AE9"/>
    <w:rsid w:val="00713D5D"/>
    <w:rsid w:val="00720441"/>
    <w:rsid w:val="007275CA"/>
    <w:rsid w:val="00730BDA"/>
    <w:rsid w:val="00730F35"/>
    <w:rsid w:val="00740D2D"/>
    <w:rsid w:val="0074210F"/>
    <w:rsid w:val="0074434B"/>
    <w:rsid w:val="00747276"/>
    <w:rsid w:val="00753B35"/>
    <w:rsid w:val="00754A03"/>
    <w:rsid w:val="0075549F"/>
    <w:rsid w:val="0075608E"/>
    <w:rsid w:val="00756720"/>
    <w:rsid w:val="00762E4A"/>
    <w:rsid w:val="00763173"/>
    <w:rsid w:val="007635F6"/>
    <w:rsid w:val="00764949"/>
    <w:rsid w:val="0076705E"/>
    <w:rsid w:val="00771D0F"/>
    <w:rsid w:val="0077546E"/>
    <w:rsid w:val="0077691C"/>
    <w:rsid w:val="00777398"/>
    <w:rsid w:val="00780DD3"/>
    <w:rsid w:val="00781E4B"/>
    <w:rsid w:val="00782644"/>
    <w:rsid w:val="00784A91"/>
    <w:rsid w:val="0078631C"/>
    <w:rsid w:val="00787E40"/>
    <w:rsid w:val="00791F44"/>
    <w:rsid w:val="00792686"/>
    <w:rsid w:val="0079423D"/>
    <w:rsid w:val="0079500B"/>
    <w:rsid w:val="007A00FE"/>
    <w:rsid w:val="007A28EE"/>
    <w:rsid w:val="007A5D85"/>
    <w:rsid w:val="007A767A"/>
    <w:rsid w:val="007C1126"/>
    <w:rsid w:val="007C3B3E"/>
    <w:rsid w:val="007C3DB2"/>
    <w:rsid w:val="007C456D"/>
    <w:rsid w:val="007C47A2"/>
    <w:rsid w:val="007C6D37"/>
    <w:rsid w:val="007D02E4"/>
    <w:rsid w:val="007D2B60"/>
    <w:rsid w:val="007D39B8"/>
    <w:rsid w:val="007D545C"/>
    <w:rsid w:val="007D561F"/>
    <w:rsid w:val="007D7CF7"/>
    <w:rsid w:val="007E39B2"/>
    <w:rsid w:val="007E45CC"/>
    <w:rsid w:val="007E680C"/>
    <w:rsid w:val="007F0BF9"/>
    <w:rsid w:val="007F12D4"/>
    <w:rsid w:val="007F2472"/>
    <w:rsid w:val="007F5DF1"/>
    <w:rsid w:val="008005AE"/>
    <w:rsid w:val="008006C5"/>
    <w:rsid w:val="00802A37"/>
    <w:rsid w:val="00804A67"/>
    <w:rsid w:val="00804ADE"/>
    <w:rsid w:val="00811145"/>
    <w:rsid w:val="00811179"/>
    <w:rsid w:val="00816D49"/>
    <w:rsid w:val="008171FF"/>
    <w:rsid w:val="00817501"/>
    <w:rsid w:val="00820CC9"/>
    <w:rsid w:val="008213E2"/>
    <w:rsid w:val="0082496E"/>
    <w:rsid w:val="00826DC6"/>
    <w:rsid w:val="00831360"/>
    <w:rsid w:val="008327B8"/>
    <w:rsid w:val="00832A3E"/>
    <w:rsid w:val="008331D2"/>
    <w:rsid w:val="0083533A"/>
    <w:rsid w:val="0084064B"/>
    <w:rsid w:val="00841A2D"/>
    <w:rsid w:val="00843553"/>
    <w:rsid w:val="008446C2"/>
    <w:rsid w:val="00847790"/>
    <w:rsid w:val="00847B15"/>
    <w:rsid w:val="00852235"/>
    <w:rsid w:val="00854E76"/>
    <w:rsid w:val="008559A7"/>
    <w:rsid w:val="008625B7"/>
    <w:rsid w:val="008647AE"/>
    <w:rsid w:val="00867EC0"/>
    <w:rsid w:val="00870511"/>
    <w:rsid w:val="00871587"/>
    <w:rsid w:val="00874B99"/>
    <w:rsid w:val="00877B6D"/>
    <w:rsid w:val="00881AB5"/>
    <w:rsid w:val="00884FD6"/>
    <w:rsid w:val="0088531B"/>
    <w:rsid w:val="00885E9C"/>
    <w:rsid w:val="008871AE"/>
    <w:rsid w:val="00890199"/>
    <w:rsid w:val="00892A90"/>
    <w:rsid w:val="008A4457"/>
    <w:rsid w:val="008A7438"/>
    <w:rsid w:val="008B1535"/>
    <w:rsid w:val="008B7FC9"/>
    <w:rsid w:val="008C34F9"/>
    <w:rsid w:val="008C7A10"/>
    <w:rsid w:val="008D3BFC"/>
    <w:rsid w:val="008D6C32"/>
    <w:rsid w:val="008E2FB2"/>
    <w:rsid w:val="008E4EAC"/>
    <w:rsid w:val="008E4FC3"/>
    <w:rsid w:val="008E5C4B"/>
    <w:rsid w:val="008F1139"/>
    <w:rsid w:val="008F4EB0"/>
    <w:rsid w:val="00906767"/>
    <w:rsid w:val="009127B2"/>
    <w:rsid w:val="009128AA"/>
    <w:rsid w:val="00913EED"/>
    <w:rsid w:val="00917967"/>
    <w:rsid w:val="009239A8"/>
    <w:rsid w:val="00931557"/>
    <w:rsid w:val="009344D6"/>
    <w:rsid w:val="00936115"/>
    <w:rsid w:val="00937123"/>
    <w:rsid w:val="00937865"/>
    <w:rsid w:val="009401EF"/>
    <w:rsid w:val="0094116F"/>
    <w:rsid w:val="00943F9D"/>
    <w:rsid w:val="009467A9"/>
    <w:rsid w:val="00946E01"/>
    <w:rsid w:val="00947A56"/>
    <w:rsid w:val="00950EDF"/>
    <w:rsid w:val="00951698"/>
    <w:rsid w:val="0095637C"/>
    <w:rsid w:val="00956852"/>
    <w:rsid w:val="00957DB7"/>
    <w:rsid w:val="00957ECB"/>
    <w:rsid w:val="0096149A"/>
    <w:rsid w:val="00963014"/>
    <w:rsid w:val="00964AAB"/>
    <w:rsid w:val="009668A7"/>
    <w:rsid w:val="009715FD"/>
    <w:rsid w:val="00971863"/>
    <w:rsid w:val="00971F41"/>
    <w:rsid w:val="0097383B"/>
    <w:rsid w:val="0097446B"/>
    <w:rsid w:val="00974D6D"/>
    <w:rsid w:val="00976D80"/>
    <w:rsid w:val="00977803"/>
    <w:rsid w:val="009850E5"/>
    <w:rsid w:val="00985FF6"/>
    <w:rsid w:val="0099125E"/>
    <w:rsid w:val="00994654"/>
    <w:rsid w:val="009968C1"/>
    <w:rsid w:val="009972A1"/>
    <w:rsid w:val="009979B2"/>
    <w:rsid w:val="00997E7B"/>
    <w:rsid w:val="009A10CE"/>
    <w:rsid w:val="009A17F8"/>
    <w:rsid w:val="009A2F77"/>
    <w:rsid w:val="009A3BC5"/>
    <w:rsid w:val="009A4DAF"/>
    <w:rsid w:val="009A53AE"/>
    <w:rsid w:val="009A591D"/>
    <w:rsid w:val="009A61A7"/>
    <w:rsid w:val="009A79CE"/>
    <w:rsid w:val="009B711D"/>
    <w:rsid w:val="009C2192"/>
    <w:rsid w:val="009C2A54"/>
    <w:rsid w:val="009C3D58"/>
    <w:rsid w:val="009C4BF1"/>
    <w:rsid w:val="009D0D92"/>
    <w:rsid w:val="009D30AF"/>
    <w:rsid w:val="009E06E3"/>
    <w:rsid w:val="009E2B71"/>
    <w:rsid w:val="009E2E5D"/>
    <w:rsid w:val="009E3221"/>
    <w:rsid w:val="009E3A61"/>
    <w:rsid w:val="009E4BEE"/>
    <w:rsid w:val="009F4525"/>
    <w:rsid w:val="009F5E8A"/>
    <w:rsid w:val="00A026C6"/>
    <w:rsid w:val="00A02D11"/>
    <w:rsid w:val="00A05A67"/>
    <w:rsid w:val="00A064A2"/>
    <w:rsid w:val="00A10B57"/>
    <w:rsid w:val="00A170A0"/>
    <w:rsid w:val="00A176D2"/>
    <w:rsid w:val="00A23E5F"/>
    <w:rsid w:val="00A249A9"/>
    <w:rsid w:val="00A2542D"/>
    <w:rsid w:val="00A25EDB"/>
    <w:rsid w:val="00A2628C"/>
    <w:rsid w:val="00A265A1"/>
    <w:rsid w:val="00A3031C"/>
    <w:rsid w:val="00A30B8D"/>
    <w:rsid w:val="00A315F4"/>
    <w:rsid w:val="00A318DA"/>
    <w:rsid w:val="00A31E6D"/>
    <w:rsid w:val="00A44511"/>
    <w:rsid w:val="00A4649A"/>
    <w:rsid w:val="00A477F8"/>
    <w:rsid w:val="00A52888"/>
    <w:rsid w:val="00A607E0"/>
    <w:rsid w:val="00A60BD8"/>
    <w:rsid w:val="00A63441"/>
    <w:rsid w:val="00A6750E"/>
    <w:rsid w:val="00A67EFA"/>
    <w:rsid w:val="00A70B8E"/>
    <w:rsid w:val="00A71E41"/>
    <w:rsid w:val="00A7229E"/>
    <w:rsid w:val="00A72515"/>
    <w:rsid w:val="00A76D99"/>
    <w:rsid w:val="00A7716A"/>
    <w:rsid w:val="00A80F36"/>
    <w:rsid w:val="00A82F0E"/>
    <w:rsid w:val="00A83077"/>
    <w:rsid w:val="00A87FF6"/>
    <w:rsid w:val="00A90F3C"/>
    <w:rsid w:val="00A90FC7"/>
    <w:rsid w:val="00A91B6B"/>
    <w:rsid w:val="00A94605"/>
    <w:rsid w:val="00A957A0"/>
    <w:rsid w:val="00A95D69"/>
    <w:rsid w:val="00A97FA2"/>
    <w:rsid w:val="00AA14FC"/>
    <w:rsid w:val="00AA3598"/>
    <w:rsid w:val="00AA5303"/>
    <w:rsid w:val="00AA64B0"/>
    <w:rsid w:val="00AB1915"/>
    <w:rsid w:val="00AB49BB"/>
    <w:rsid w:val="00AB6400"/>
    <w:rsid w:val="00AC538E"/>
    <w:rsid w:val="00AC5CA5"/>
    <w:rsid w:val="00AD0D54"/>
    <w:rsid w:val="00AD60C7"/>
    <w:rsid w:val="00AD7CAF"/>
    <w:rsid w:val="00AE2F8F"/>
    <w:rsid w:val="00AE41F0"/>
    <w:rsid w:val="00AE4BC5"/>
    <w:rsid w:val="00AF1569"/>
    <w:rsid w:val="00AF4ACD"/>
    <w:rsid w:val="00AF5114"/>
    <w:rsid w:val="00B03739"/>
    <w:rsid w:val="00B06326"/>
    <w:rsid w:val="00B1004B"/>
    <w:rsid w:val="00B114BE"/>
    <w:rsid w:val="00B1381D"/>
    <w:rsid w:val="00B14E58"/>
    <w:rsid w:val="00B158C7"/>
    <w:rsid w:val="00B15944"/>
    <w:rsid w:val="00B24AD8"/>
    <w:rsid w:val="00B26574"/>
    <w:rsid w:val="00B34FD4"/>
    <w:rsid w:val="00B354AD"/>
    <w:rsid w:val="00B35839"/>
    <w:rsid w:val="00B40150"/>
    <w:rsid w:val="00B43221"/>
    <w:rsid w:val="00B43FA0"/>
    <w:rsid w:val="00B450BD"/>
    <w:rsid w:val="00B466A9"/>
    <w:rsid w:val="00B517EC"/>
    <w:rsid w:val="00B5237F"/>
    <w:rsid w:val="00B530D9"/>
    <w:rsid w:val="00B546E2"/>
    <w:rsid w:val="00B5572B"/>
    <w:rsid w:val="00B57032"/>
    <w:rsid w:val="00B639D8"/>
    <w:rsid w:val="00B63F4F"/>
    <w:rsid w:val="00B64198"/>
    <w:rsid w:val="00B660AF"/>
    <w:rsid w:val="00B669E4"/>
    <w:rsid w:val="00B70E99"/>
    <w:rsid w:val="00B7553C"/>
    <w:rsid w:val="00B81018"/>
    <w:rsid w:val="00B811AD"/>
    <w:rsid w:val="00B822DA"/>
    <w:rsid w:val="00B82719"/>
    <w:rsid w:val="00B8428C"/>
    <w:rsid w:val="00B86C25"/>
    <w:rsid w:val="00B875B3"/>
    <w:rsid w:val="00B90CFF"/>
    <w:rsid w:val="00B95A40"/>
    <w:rsid w:val="00B97060"/>
    <w:rsid w:val="00B9796B"/>
    <w:rsid w:val="00BA0BC9"/>
    <w:rsid w:val="00BA625F"/>
    <w:rsid w:val="00BB0592"/>
    <w:rsid w:val="00BB4F48"/>
    <w:rsid w:val="00BB4F8E"/>
    <w:rsid w:val="00BC2A6D"/>
    <w:rsid w:val="00BD22E9"/>
    <w:rsid w:val="00BD563D"/>
    <w:rsid w:val="00BE06E3"/>
    <w:rsid w:val="00BE15A7"/>
    <w:rsid w:val="00BE6B8B"/>
    <w:rsid w:val="00BF0F23"/>
    <w:rsid w:val="00BF2350"/>
    <w:rsid w:val="00BF6D28"/>
    <w:rsid w:val="00C01503"/>
    <w:rsid w:val="00C01FFE"/>
    <w:rsid w:val="00C02329"/>
    <w:rsid w:val="00C02577"/>
    <w:rsid w:val="00C04177"/>
    <w:rsid w:val="00C0519D"/>
    <w:rsid w:val="00C07576"/>
    <w:rsid w:val="00C10B92"/>
    <w:rsid w:val="00C10E88"/>
    <w:rsid w:val="00C12324"/>
    <w:rsid w:val="00C20C58"/>
    <w:rsid w:val="00C22AB2"/>
    <w:rsid w:val="00C265E2"/>
    <w:rsid w:val="00C2723F"/>
    <w:rsid w:val="00C27CA1"/>
    <w:rsid w:val="00C30672"/>
    <w:rsid w:val="00C30DEA"/>
    <w:rsid w:val="00C31CAF"/>
    <w:rsid w:val="00C339DB"/>
    <w:rsid w:val="00C34BC0"/>
    <w:rsid w:val="00C358D3"/>
    <w:rsid w:val="00C35D84"/>
    <w:rsid w:val="00C3621F"/>
    <w:rsid w:val="00C36E10"/>
    <w:rsid w:val="00C37A72"/>
    <w:rsid w:val="00C42103"/>
    <w:rsid w:val="00C45D7A"/>
    <w:rsid w:val="00C506DB"/>
    <w:rsid w:val="00C53C4D"/>
    <w:rsid w:val="00C55AC5"/>
    <w:rsid w:val="00C60149"/>
    <w:rsid w:val="00C60E61"/>
    <w:rsid w:val="00C620D6"/>
    <w:rsid w:val="00C666F3"/>
    <w:rsid w:val="00C70ED4"/>
    <w:rsid w:val="00C77106"/>
    <w:rsid w:val="00C81908"/>
    <w:rsid w:val="00C81D2E"/>
    <w:rsid w:val="00C830D1"/>
    <w:rsid w:val="00C8501E"/>
    <w:rsid w:val="00C854B1"/>
    <w:rsid w:val="00C8644C"/>
    <w:rsid w:val="00C90F0D"/>
    <w:rsid w:val="00CA5249"/>
    <w:rsid w:val="00CA5881"/>
    <w:rsid w:val="00CA6840"/>
    <w:rsid w:val="00CA75F3"/>
    <w:rsid w:val="00CB606E"/>
    <w:rsid w:val="00CC0F41"/>
    <w:rsid w:val="00CC2B0D"/>
    <w:rsid w:val="00CC2BFF"/>
    <w:rsid w:val="00CD277E"/>
    <w:rsid w:val="00CD5ABC"/>
    <w:rsid w:val="00CD7007"/>
    <w:rsid w:val="00CF206F"/>
    <w:rsid w:val="00CF3D83"/>
    <w:rsid w:val="00CF6CB3"/>
    <w:rsid w:val="00D01E91"/>
    <w:rsid w:val="00D05590"/>
    <w:rsid w:val="00D05A16"/>
    <w:rsid w:val="00D0691F"/>
    <w:rsid w:val="00D06F3C"/>
    <w:rsid w:val="00D07718"/>
    <w:rsid w:val="00D1033F"/>
    <w:rsid w:val="00D121C9"/>
    <w:rsid w:val="00D1354F"/>
    <w:rsid w:val="00D13EFD"/>
    <w:rsid w:val="00D15ECC"/>
    <w:rsid w:val="00D22231"/>
    <w:rsid w:val="00D232A0"/>
    <w:rsid w:val="00D23C6A"/>
    <w:rsid w:val="00D2420A"/>
    <w:rsid w:val="00D25C44"/>
    <w:rsid w:val="00D25D6A"/>
    <w:rsid w:val="00D337BE"/>
    <w:rsid w:val="00D346E5"/>
    <w:rsid w:val="00D40C3C"/>
    <w:rsid w:val="00D4262C"/>
    <w:rsid w:val="00D42B14"/>
    <w:rsid w:val="00D5149E"/>
    <w:rsid w:val="00D54EC3"/>
    <w:rsid w:val="00D5640B"/>
    <w:rsid w:val="00D615E5"/>
    <w:rsid w:val="00D63F94"/>
    <w:rsid w:val="00D6529D"/>
    <w:rsid w:val="00D6686B"/>
    <w:rsid w:val="00D66981"/>
    <w:rsid w:val="00D745DC"/>
    <w:rsid w:val="00D7685B"/>
    <w:rsid w:val="00D820AB"/>
    <w:rsid w:val="00D83BA6"/>
    <w:rsid w:val="00D84256"/>
    <w:rsid w:val="00D852B0"/>
    <w:rsid w:val="00D85666"/>
    <w:rsid w:val="00D945A4"/>
    <w:rsid w:val="00D96E89"/>
    <w:rsid w:val="00D97B9B"/>
    <w:rsid w:val="00DA261B"/>
    <w:rsid w:val="00DA29BF"/>
    <w:rsid w:val="00DA7512"/>
    <w:rsid w:val="00DB3022"/>
    <w:rsid w:val="00DB4C5D"/>
    <w:rsid w:val="00DB57A4"/>
    <w:rsid w:val="00DB5E35"/>
    <w:rsid w:val="00DB6E8E"/>
    <w:rsid w:val="00DC03C4"/>
    <w:rsid w:val="00DC05F7"/>
    <w:rsid w:val="00DC0984"/>
    <w:rsid w:val="00DC0DBC"/>
    <w:rsid w:val="00DC2AAF"/>
    <w:rsid w:val="00DC2DD6"/>
    <w:rsid w:val="00DC2E0A"/>
    <w:rsid w:val="00DC4293"/>
    <w:rsid w:val="00DC4FDE"/>
    <w:rsid w:val="00DD1D07"/>
    <w:rsid w:val="00DD3CB3"/>
    <w:rsid w:val="00DD4A0A"/>
    <w:rsid w:val="00DD4AA7"/>
    <w:rsid w:val="00DD573D"/>
    <w:rsid w:val="00DE489B"/>
    <w:rsid w:val="00DE73FA"/>
    <w:rsid w:val="00DF12A1"/>
    <w:rsid w:val="00DF5F3D"/>
    <w:rsid w:val="00DF7FC7"/>
    <w:rsid w:val="00E00C70"/>
    <w:rsid w:val="00E011BC"/>
    <w:rsid w:val="00E03830"/>
    <w:rsid w:val="00E07080"/>
    <w:rsid w:val="00E17042"/>
    <w:rsid w:val="00E22A88"/>
    <w:rsid w:val="00E260BB"/>
    <w:rsid w:val="00E26B5D"/>
    <w:rsid w:val="00E26B99"/>
    <w:rsid w:val="00E30B45"/>
    <w:rsid w:val="00E37AE1"/>
    <w:rsid w:val="00E405CD"/>
    <w:rsid w:val="00E41BA6"/>
    <w:rsid w:val="00E41F96"/>
    <w:rsid w:val="00E5093F"/>
    <w:rsid w:val="00E513B9"/>
    <w:rsid w:val="00E51CB8"/>
    <w:rsid w:val="00E51E5E"/>
    <w:rsid w:val="00E520FA"/>
    <w:rsid w:val="00E54BD0"/>
    <w:rsid w:val="00E54C10"/>
    <w:rsid w:val="00E569D8"/>
    <w:rsid w:val="00E56DFD"/>
    <w:rsid w:val="00E57FE4"/>
    <w:rsid w:val="00E63348"/>
    <w:rsid w:val="00E64106"/>
    <w:rsid w:val="00E64742"/>
    <w:rsid w:val="00E67F27"/>
    <w:rsid w:val="00E7082F"/>
    <w:rsid w:val="00E70EC7"/>
    <w:rsid w:val="00E715AA"/>
    <w:rsid w:val="00E72997"/>
    <w:rsid w:val="00E74E41"/>
    <w:rsid w:val="00E7565F"/>
    <w:rsid w:val="00E767B6"/>
    <w:rsid w:val="00E77B83"/>
    <w:rsid w:val="00E84A74"/>
    <w:rsid w:val="00E86D82"/>
    <w:rsid w:val="00E87844"/>
    <w:rsid w:val="00E91410"/>
    <w:rsid w:val="00E931C1"/>
    <w:rsid w:val="00E93ED8"/>
    <w:rsid w:val="00EA29B9"/>
    <w:rsid w:val="00EA35F0"/>
    <w:rsid w:val="00EA3F91"/>
    <w:rsid w:val="00EA496F"/>
    <w:rsid w:val="00EA4A26"/>
    <w:rsid w:val="00EA61B3"/>
    <w:rsid w:val="00EA666B"/>
    <w:rsid w:val="00EA7677"/>
    <w:rsid w:val="00EA77BA"/>
    <w:rsid w:val="00EB354A"/>
    <w:rsid w:val="00EC128A"/>
    <w:rsid w:val="00EC43E5"/>
    <w:rsid w:val="00ED42EB"/>
    <w:rsid w:val="00ED53E5"/>
    <w:rsid w:val="00EE2F4F"/>
    <w:rsid w:val="00EE7309"/>
    <w:rsid w:val="00EF1B7F"/>
    <w:rsid w:val="00EF1D29"/>
    <w:rsid w:val="00EF2655"/>
    <w:rsid w:val="00EF5B99"/>
    <w:rsid w:val="00EF7792"/>
    <w:rsid w:val="00EF7E13"/>
    <w:rsid w:val="00EF7EE9"/>
    <w:rsid w:val="00F017F6"/>
    <w:rsid w:val="00F01FA3"/>
    <w:rsid w:val="00F020BB"/>
    <w:rsid w:val="00F0342E"/>
    <w:rsid w:val="00F0365D"/>
    <w:rsid w:val="00F07B0F"/>
    <w:rsid w:val="00F113B0"/>
    <w:rsid w:val="00F11E36"/>
    <w:rsid w:val="00F17F9B"/>
    <w:rsid w:val="00F206FD"/>
    <w:rsid w:val="00F27A39"/>
    <w:rsid w:val="00F32776"/>
    <w:rsid w:val="00F33595"/>
    <w:rsid w:val="00F37225"/>
    <w:rsid w:val="00F41666"/>
    <w:rsid w:val="00F44D0E"/>
    <w:rsid w:val="00F45D1F"/>
    <w:rsid w:val="00F475E8"/>
    <w:rsid w:val="00F53C92"/>
    <w:rsid w:val="00F55546"/>
    <w:rsid w:val="00F55987"/>
    <w:rsid w:val="00F57995"/>
    <w:rsid w:val="00F57F66"/>
    <w:rsid w:val="00F608C0"/>
    <w:rsid w:val="00F6232E"/>
    <w:rsid w:val="00F66003"/>
    <w:rsid w:val="00F664A0"/>
    <w:rsid w:val="00F71A41"/>
    <w:rsid w:val="00F73201"/>
    <w:rsid w:val="00F7438E"/>
    <w:rsid w:val="00F7521E"/>
    <w:rsid w:val="00F8336B"/>
    <w:rsid w:val="00F85F03"/>
    <w:rsid w:val="00F8665D"/>
    <w:rsid w:val="00F86D95"/>
    <w:rsid w:val="00F87D83"/>
    <w:rsid w:val="00F91696"/>
    <w:rsid w:val="00F95061"/>
    <w:rsid w:val="00F95F9F"/>
    <w:rsid w:val="00FA1062"/>
    <w:rsid w:val="00FA2B7C"/>
    <w:rsid w:val="00FA4892"/>
    <w:rsid w:val="00FA50A2"/>
    <w:rsid w:val="00FB173C"/>
    <w:rsid w:val="00FB3D64"/>
    <w:rsid w:val="00FB6073"/>
    <w:rsid w:val="00FC1F6F"/>
    <w:rsid w:val="00FC4924"/>
    <w:rsid w:val="00FC66C6"/>
    <w:rsid w:val="00FC6D6E"/>
    <w:rsid w:val="00FC70EE"/>
    <w:rsid w:val="00FE2B4F"/>
    <w:rsid w:val="00FE3039"/>
    <w:rsid w:val="00FE70D4"/>
    <w:rsid w:val="00FE7569"/>
    <w:rsid w:val="00FE7B04"/>
    <w:rsid w:val="00FF339C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9E897DA8-1081-4DAA-9DD9-A5F354E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40"/>
    <w:rPr>
      <w:rFonts w:ascii="Times New Roman" w:eastAsia="Times New Roman" w:hAnsi="Times New Roman" w:cs="Times New Roman"/>
      <w:lang w:val="en-B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Spacing">
    <w:name w:val="No Spacing"/>
    <w:uiPriority w:val="1"/>
    <w:qFormat/>
    <w:rsid w:val="009A4DAF"/>
    <w:rPr>
      <w:rFonts w:eastAsiaTheme="minorEastAsia"/>
      <w:sz w:val="22"/>
      <w:szCs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3617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72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6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D6BA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12E02"/>
    <w:rPr>
      <w:color w:val="605E5C"/>
      <w:shd w:val="clear" w:color="auto" w:fill="E1DFDD"/>
    </w:rPr>
  </w:style>
  <w:style w:type="paragraph" w:customStyle="1" w:styleId="Default">
    <w:name w:val="Default"/>
    <w:rsid w:val="00112ABF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yIv6yG-0RiKueGrEvE2Y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BAF47-5D96-4AD9-8CDF-1CA35D44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Marina Monciatti</cp:lastModifiedBy>
  <cp:revision>40</cp:revision>
  <cp:lastPrinted>2022-04-06T14:12:00Z</cp:lastPrinted>
  <dcterms:created xsi:type="dcterms:W3CDTF">2022-02-03T16:13:00Z</dcterms:created>
  <dcterms:modified xsi:type="dcterms:W3CDTF">2022-04-20T15:59:00Z</dcterms:modified>
</cp:coreProperties>
</file>