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0F79" w14:textId="77777777" w:rsidR="002E521B" w:rsidRDefault="002E521B" w:rsidP="00F32DDC">
      <w:pPr>
        <w:tabs>
          <w:tab w:val="center" w:pos="4816"/>
          <w:tab w:val="right" w:pos="9632"/>
        </w:tabs>
        <w:spacing w:after="120" w:line="240" w:lineRule="auto"/>
        <w:jc w:val="center"/>
        <w:rPr>
          <w:rFonts w:ascii="Cambria" w:hAnsi="Cambria" w:cs="Tahoma"/>
          <w:b/>
          <w:bCs/>
          <w:color w:val="000000" w:themeColor="text1"/>
          <w:sz w:val="20"/>
          <w:szCs w:val="20"/>
          <w:lang w:eastAsia="it-IT"/>
        </w:rPr>
      </w:pPr>
      <w:r>
        <w:rPr>
          <w:rFonts w:ascii="Cambria" w:hAnsi="Cambria" w:cs="Tahoma"/>
          <w:b/>
          <w:bCs/>
          <w:color w:val="000000" w:themeColor="text1"/>
          <w:sz w:val="20"/>
          <w:szCs w:val="20"/>
          <w:lang w:eastAsia="it-IT"/>
        </w:rPr>
        <w:t>ELECTRICITY PRICES IN THE EU</w:t>
      </w:r>
    </w:p>
    <w:p w14:paraId="37CB3BB0" w14:textId="0ABD9034" w:rsidR="002E521B" w:rsidRDefault="002E521B" w:rsidP="002E521B">
      <w:pPr>
        <w:tabs>
          <w:tab w:val="center" w:pos="4816"/>
          <w:tab w:val="right" w:pos="9632"/>
        </w:tabs>
        <w:spacing w:after="120" w:line="240" w:lineRule="auto"/>
        <w:jc w:val="center"/>
        <w:rPr>
          <w:rFonts w:ascii="Cambria" w:hAnsi="Cambria" w:cs="Tahoma"/>
          <w:b/>
          <w:bCs/>
          <w:color w:val="000000" w:themeColor="text1"/>
          <w:sz w:val="20"/>
          <w:szCs w:val="20"/>
          <w:lang w:eastAsia="it-IT"/>
        </w:rPr>
      </w:pPr>
      <w:r>
        <w:rPr>
          <w:rFonts w:ascii="Cambria" w:hAnsi="Cambria" w:cs="Tahoma"/>
          <w:b/>
          <w:bCs/>
          <w:color w:val="000000" w:themeColor="text1"/>
          <w:sz w:val="20"/>
          <w:szCs w:val="20"/>
          <w:lang w:eastAsia="it-IT"/>
        </w:rPr>
        <w:t>The balance between regulation and markets</w:t>
      </w:r>
    </w:p>
    <w:p w14:paraId="1B6B2399" w14:textId="1CF47F44" w:rsidR="00C26620" w:rsidRPr="00E42506" w:rsidRDefault="00C26620" w:rsidP="00546878">
      <w:pPr>
        <w:spacing w:after="120" w:line="240" w:lineRule="auto"/>
        <w:jc w:val="center"/>
        <w:rPr>
          <w:rFonts w:ascii="Cambria" w:eastAsia="Times New Roman" w:hAnsi="Cambria" w:cs="Tahoma"/>
          <w:b/>
          <w:bCs/>
          <w:i/>
          <w:iCs/>
          <w:color w:val="000000" w:themeColor="text1"/>
          <w:sz w:val="20"/>
          <w:szCs w:val="20"/>
          <w:lang w:eastAsia="en-GB"/>
        </w:rPr>
      </w:pPr>
      <w:r w:rsidRPr="00E42506">
        <w:rPr>
          <w:rFonts w:ascii="Cambria" w:eastAsia="Times New Roman" w:hAnsi="Cambria" w:cs="Tahoma"/>
          <w:b/>
          <w:bCs/>
          <w:i/>
          <w:iCs/>
          <w:color w:val="000000" w:themeColor="text1"/>
          <w:sz w:val="20"/>
          <w:szCs w:val="20"/>
          <w:lang w:eastAsia="en-GB"/>
        </w:rPr>
        <w:t>This meeting is under Chatham House Rules</w:t>
      </w:r>
      <w:r w:rsidR="00881B72" w:rsidRPr="00E42506">
        <w:rPr>
          <w:rFonts w:ascii="Cambria" w:eastAsia="Times New Roman" w:hAnsi="Cambria" w:cs="Tahoma"/>
          <w:b/>
          <w:bCs/>
          <w:i/>
          <w:iCs/>
          <w:color w:val="000000" w:themeColor="text1"/>
          <w:sz w:val="20"/>
          <w:szCs w:val="20"/>
          <w:lang w:eastAsia="en-GB"/>
        </w:rPr>
        <w:t xml:space="preserve">, </w:t>
      </w:r>
      <w:r w:rsidR="005D67AB">
        <w:rPr>
          <w:rFonts w:ascii="Cambria" w:eastAsia="Times New Roman" w:hAnsi="Cambria" w:cs="Tahoma"/>
          <w:b/>
          <w:bCs/>
          <w:i/>
          <w:iCs/>
          <w:color w:val="000000" w:themeColor="text1"/>
          <w:sz w:val="20"/>
          <w:szCs w:val="20"/>
          <w:lang w:eastAsia="en-GB"/>
        </w:rPr>
        <w:t>some speakers are still TBC</w:t>
      </w:r>
    </w:p>
    <w:p w14:paraId="25B1A13E" w14:textId="3E289D26" w:rsidR="00660C04" w:rsidRPr="00E42506" w:rsidRDefault="005443EF" w:rsidP="00EF007A">
      <w:pPr>
        <w:jc w:val="center"/>
        <w:rPr>
          <w:rFonts w:ascii="Cambria" w:hAnsi="Cambria" w:cs="Tahoma"/>
          <w:b/>
          <w:bCs/>
          <w:color w:val="000000" w:themeColor="text1"/>
          <w:sz w:val="20"/>
          <w:szCs w:val="20"/>
        </w:rPr>
      </w:pPr>
      <w:r w:rsidRPr="00E42506">
        <w:rPr>
          <w:rFonts w:ascii="Cambria" w:hAnsi="Cambria" w:cs="Tahoma"/>
          <w:b/>
          <w:bCs/>
          <w:color w:val="000000" w:themeColor="text1"/>
          <w:sz w:val="20"/>
          <w:szCs w:val="20"/>
        </w:rPr>
        <w:t>***</w:t>
      </w:r>
      <w:r w:rsidR="0014512C" w:rsidRPr="00E42506">
        <w:rPr>
          <w:rFonts w:ascii="Cambria" w:hAnsi="Cambria" w:cs="Tahoma"/>
          <w:b/>
          <w:bCs/>
          <w:color w:val="000000" w:themeColor="text1"/>
          <w:sz w:val="20"/>
          <w:szCs w:val="20"/>
        </w:rPr>
        <w:t xml:space="preserve"> </w:t>
      </w:r>
      <w:r w:rsidR="005D67AB">
        <w:rPr>
          <w:rFonts w:ascii="Cambria" w:hAnsi="Cambria" w:cs="Tahoma"/>
          <w:b/>
          <w:bCs/>
          <w:color w:val="000000" w:themeColor="text1"/>
          <w:sz w:val="20"/>
          <w:szCs w:val="20"/>
        </w:rPr>
        <w:t xml:space="preserve">Draft </w:t>
      </w:r>
      <w:r w:rsidR="00C26620" w:rsidRPr="00E42506">
        <w:rPr>
          <w:rFonts w:ascii="Cambria" w:hAnsi="Cambria" w:cs="Tahoma"/>
          <w:b/>
          <w:bCs/>
          <w:color w:val="000000" w:themeColor="text1"/>
          <w:sz w:val="20"/>
          <w:szCs w:val="20"/>
        </w:rPr>
        <w:t>Agenda</w:t>
      </w:r>
      <w:r w:rsidRPr="00E42506">
        <w:rPr>
          <w:rFonts w:ascii="Cambria" w:hAnsi="Cambria" w:cs="Tahoma"/>
          <w:b/>
          <w:bCs/>
          <w:color w:val="000000" w:themeColor="text1"/>
          <w:sz w:val="20"/>
          <w:szCs w:val="20"/>
        </w:rPr>
        <w:t xml:space="preserve"> ***</w:t>
      </w:r>
    </w:p>
    <w:p w14:paraId="490FF39C" w14:textId="529B8C19" w:rsidR="002D6057" w:rsidRPr="00E42506" w:rsidRDefault="002D6057" w:rsidP="00C10E88">
      <w:pPr>
        <w:pStyle w:val="Paragrafobase"/>
        <w:rPr>
          <w:rFonts w:ascii="Cambria" w:hAnsi="Cambria" w:cs="Tahoma"/>
          <w:color w:val="000000" w:themeColor="text1"/>
          <w:sz w:val="20"/>
          <w:szCs w:val="20"/>
          <w:lang w:val="en-US"/>
        </w:rPr>
      </w:pPr>
      <w:r w:rsidRPr="00E42506">
        <w:rPr>
          <w:rFonts w:ascii="Cambria" w:hAnsi="Cambria" w:cs="Tahoma"/>
          <w:b/>
          <w:color w:val="000000" w:themeColor="text1"/>
          <w:sz w:val="20"/>
          <w:szCs w:val="20"/>
          <w:lang w:val="en-US"/>
        </w:rPr>
        <w:t>Date</w:t>
      </w:r>
      <w:r w:rsidRPr="00E42506">
        <w:rPr>
          <w:rFonts w:ascii="Cambria" w:hAnsi="Cambria" w:cs="Tahoma"/>
          <w:color w:val="000000" w:themeColor="text1"/>
          <w:sz w:val="20"/>
          <w:szCs w:val="20"/>
          <w:lang w:val="en-US"/>
        </w:rPr>
        <w:t>:</w:t>
      </w:r>
      <w:r w:rsidR="00A84A71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 </w:t>
      </w:r>
      <w:r w:rsidR="00306F1E">
        <w:rPr>
          <w:rFonts w:ascii="Cambria" w:hAnsi="Cambria" w:cs="Tahoma"/>
          <w:color w:val="000000" w:themeColor="text1"/>
          <w:sz w:val="20"/>
          <w:szCs w:val="20"/>
          <w:lang w:val="en-US"/>
        </w:rPr>
        <w:t>October</w:t>
      </w:r>
      <w:r w:rsidR="00BD2CB5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 </w:t>
      </w:r>
      <w:r w:rsidR="00C1154F">
        <w:rPr>
          <w:rFonts w:ascii="Cambria" w:hAnsi="Cambria" w:cs="Tahoma"/>
          <w:color w:val="000000" w:themeColor="text1"/>
          <w:sz w:val="20"/>
          <w:szCs w:val="20"/>
          <w:lang w:val="en-US"/>
        </w:rPr>
        <w:t>1</w:t>
      </w:r>
      <w:r w:rsidR="00B1737D">
        <w:rPr>
          <w:rFonts w:ascii="Cambria" w:hAnsi="Cambria" w:cs="Tahoma"/>
          <w:color w:val="000000" w:themeColor="text1"/>
          <w:sz w:val="20"/>
          <w:szCs w:val="20"/>
          <w:lang w:val="en-US"/>
        </w:rPr>
        <w:t>9</w:t>
      </w:r>
      <w:r w:rsidR="00062210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, </w:t>
      </w:r>
      <w:r w:rsidR="007F1D1B" w:rsidRPr="00E42506">
        <w:rPr>
          <w:rFonts w:ascii="Cambria" w:hAnsi="Cambria" w:cs="Tahoma"/>
          <w:color w:val="000000" w:themeColor="text1"/>
          <w:sz w:val="20"/>
          <w:szCs w:val="20"/>
          <w:lang w:val="en-US"/>
        </w:rPr>
        <w:t>2021</w:t>
      </w:r>
    </w:p>
    <w:p w14:paraId="04017A06" w14:textId="60858F68" w:rsidR="002D6057" w:rsidRPr="00E42506" w:rsidRDefault="002D6057" w:rsidP="005443EF">
      <w:pPr>
        <w:pStyle w:val="Paragrafobase"/>
        <w:rPr>
          <w:rFonts w:ascii="Cambria" w:hAnsi="Cambria" w:cs="Tahoma"/>
          <w:color w:val="000000" w:themeColor="text1"/>
          <w:sz w:val="20"/>
          <w:szCs w:val="20"/>
          <w:lang w:val="en-US"/>
        </w:rPr>
      </w:pPr>
      <w:r w:rsidRPr="00E42506">
        <w:rPr>
          <w:rFonts w:ascii="Cambria" w:hAnsi="Cambria" w:cs="Tahoma"/>
          <w:b/>
          <w:color w:val="000000" w:themeColor="text1"/>
          <w:sz w:val="20"/>
          <w:szCs w:val="20"/>
          <w:lang w:val="en-US"/>
        </w:rPr>
        <w:t>Time:</w:t>
      </w:r>
      <w:r w:rsidRPr="00E42506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 </w:t>
      </w:r>
      <w:r w:rsidR="00DB0169">
        <w:rPr>
          <w:rFonts w:ascii="Cambria" w:hAnsi="Cambria" w:cs="Tahoma"/>
          <w:color w:val="000000" w:themeColor="text1"/>
          <w:sz w:val="20"/>
          <w:szCs w:val="20"/>
          <w:lang w:val="en-US"/>
        </w:rPr>
        <w:t>09</w:t>
      </w:r>
      <w:r w:rsidR="00A579FC" w:rsidRPr="00E42506">
        <w:rPr>
          <w:rFonts w:ascii="Cambria" w:hAnsi="Cambria" w:cs="Tahoma"/>
          <w:color w:val="000000" w:themeColor="text1"/>
          <w:sz w:val="20"/>
          <w:szCs w:val="20"/>
          <w:lang w:val="en-US"/>
        </w:rPr>
        <w:t>.</w:t>
      </w:r>
      <w:r w:rsidR="00DB0169">
        <w:rPr>
          <w:rFonts w:ascii="Cambria" w:hAnsi="Cambria" w:cs="Tahoma"/>
          <w:color w:val="000000" w:themeColor="text1"/>
          <w:sz w:val="20"/>
          <w:szCs w:val="20"/>
          <w:lang w:val="en-US"/>
        </w:rPr>
        <w:t>30</w:t>
      </w:r>
      <w:r w:rsidR="00A579FC" w:rsidRPr="00E42506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 </w:t>
      </w:r>
      <w:r w:rsidR="00DB0169">
        <w:rPr>
          <w:rFonts w:ascii="Cambria" w:hAnsi="Cambria" w:cs="Tahoma"/>
          <w:color w:val="000000" w:themeColor="text1"/>
          <w:sz w:val="20"/>
          <w:szCs w:val="20"/>
          <w:lang w:val="en-US"/>
        </w:rPr>
        <w:t>a</w:t>
      </w:r>
      <w:r w:rsidR="002E521B">
        <w:rPr>
          <w:rFonts w:ascii="Cambria" w:hAnsi="Cambria" w:cs="Tahoma"/>
          <w:color w:val="000000" w:themeColor="text1"/>
          <w:sz w:val="20"/>
          <w:szCs w:val="20"/>
          <w:lang w:val="en-US"/>
        </w:rPr>
        <w:t>.</w:t>
      </w:r>
      <w:r w:rsidR="00DB0169">
        <w:rPr>
          <w:rFonts w:ascii="Cambria" w:hAnsi="Cambria" w:cs="Tahoma"/>
          <w:color w:val="000000" w:themeColor="text1"/>
          <w:sz w:val="20"/>
          <w:szCs w:val="20"/>
          <w:lang w:val="en-US"/>
        </w:rPr>
        <w:t>m</w:t>
      </w:r>
      <w:r w:rsidR="002E521B">
        <w:rPr>
          <w:rFonts w:ascii="Cambria" w:hAnsi="Cambria" w:cs="Tahoma"/>
          <w:color w:val="000000" w:themeColor="text1"/>
          <w:sz w:val="20"/>
          <w:szCs w:val="20"/>
          <w:lang w:val="en-US"/>
        </w:rPr>
        <w:t>.</w:t>
      </w:r>
      <w:r w:rsidR="00F6284B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 – </w:t>
      </w:r>
      <w:r w:rsidR="00DB0169">
        <w:rPr>
          <w:rFonts w:ascii="Cambria" w:hAnsi="Cambria" w:cs="Tahoma"/>
          <w:color w:val="000000" w:themeColor="text1"/>
          <w:sz w:val="20"/>
          <w:szCs w:val="20"/>
          <w:lang w:val="en-US"/>
        </w:rPr>
        <w:t>12</w:t>
      </w:r>
      <w:r w:rsidR="00F6284B">
        <w:rPr>
          <w:rFonts w:ascii="Cambria" w:hAnsi="Cambria" w:cs="Tahoma"/>
          <w:color w:val="000000" w:themeColor="text1"/>
          <w:sz w:val="20"/>
          <w:szCs w:val="20"/>
          <w:lang w:val="en-US"/>
        </w:rPr>
        <w:t>.00 p.m.</w:t>
      </w:r>
    </w:p>
    <w:p w14:paraId="179DCB96" w14:textId="5C9AA67C" w:rsidR="00612484" w:rsidRPr="00E42506" w:rsidRDefault="001F0ABA" w:rsidP="00590532">
      <w:pPr>
        <w:pStyle w:val="Paragrafobase"/>
        <w:rPr>
          <w:rFonts w:ascii="Cambria" w:hAnsi="Cambria" w:cs="Tahoma"/>
          <w:bCs/>
          <w:color w:val="000000" w:themeColor="text1"/>
          <w:sz w:val="20"/>
          <w:szCs w:val="20"/>
          <w:lang w:val="en-US"/>
        </w:rPr>
      </w:pPr>
      <w:r w:rsidRPr="00E42506">
        <w:rPr>
          <w:rFonts w:ascii="Cambria" w:hAnsi="Cambria" w:cs="Tahoma"/>
          <w:b/>
          <w:color w:val="000000" w:themeColor="text1"/>
          <w:sz w:val="20"/>
          <w:szCs w:val="20"/>
          <w:lang w:val="en-US"/>
        </w:rPr>
        <w:t>Location:</w:t>
      </w:r>
      <w:r w:rsidR="00C04177" w:rsidRPr="00E42506">
        <w:rPr>
          <w:rFonts w:ascii="Cambria" w:hAnsi="Cambria" w:cs="Tahoma"/>
          <w:bCs/>
          <w:color w:val="000000" w:themeColor="text1"/>
          <w:sz w:val="20"/>
          <w:szCs w:val="20"/>
          <w:lang w:val="en-US"/>
        </w:rPr>
        <w:t xml:space="preserve"> </w:t>
      </w:r>
      <w:r w:rsidR="0018179E">
        <w:rPr>
          <w:rFonts w:ascii="Cambria" w:hAnsi="Cambria" w:cs="Tahoma"/>
          <w:bCs/>
          <w:color w:val="000000" w:themeColor="text1"/>
          <w:sz w:val="20"/>
          <w:szCs w:val="20"/>
          <w:lang w:val="en-US"/>
        </w:rPr>
        <w:t>Zoom Event</w:t>
      </w:r>
    </w:p>
    <w:p w14:paraId="58BF9790" w14:textId="77777777" w:rsidR="00590532" w:rsidRPr="00E42506" w:rsidRDefault="00590532" w:rsidP="00590532">
      <w:pPr>
        <w:pStyle w:val="Paragrafobase"/>
        <w:rPr>
          <w:rFonts w:ascii="Cambria" w:hAnsi="Cambria" w:cs="Tahoma"/>
          <w:bCs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45224" w14:paraId="343C527D" w14:textId="77777777" w:rsidTr="00E45224">
        <w:tc>
          <w:tcPr>
            <w:tcW w:w="9622" w:type="dxa"/>
          </w:tcPr>
          <w:p w14:paraId="17D463C1" w14:textId="18F620AF" w:rsidR="00C47C83" w:rsidRDefault="00C47C83" w:rsidP="002E521B">
            <w:p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C47C83">
              <w:rPr>
                <w:rFonts w:ascii="Calibri" w:eastAsia="Times New Roman" w:hAnsi="Calibri" w:cs="Times New Roman"/>
                <w:lang w:eastAsia="en-GB"/>
              </w:rPr>
              <w:t xml:space="preserve">The combination of increasingly expensive wholesale gas, high C02 prices and a strong rebound in global demand have pushed electricity prices </w:t>
            </w:r>
            <w:r w:rsidR="002E521B" w:rsidRPr="00C47C83">
              <w:rPr>
                <w:rFonts w:ascii="Calibri" w:eastAsia="Times New Roman" w:hAnsi="Calibri" w:cs="Times New Roman"/>
                <w:lang w:eastAsia="en-GB"/>
              </w:rPr>
              <w:t xml:space="preserve">in Europe </w:t>
            </w:r>
            <w:r>
              <w:rPr>
                <w:rFonts w:ascii="Calibri" w:eastAsia="Times New Roman" w:hAnsi="Calibri" w:cs="Times New Roman"/>
                <w:lang w:eastAsia="en-GB"/>
              </w:rPr>
              <w:t>to record heights</w:t>
            </w:r>
            <w:r w:rsidR="002E521B" w:rsidRPr="00C47C83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C47C83">
              <w:rPr>
                <w:rFonts w:ascii="Calibri" w:eastAsia="Times New Roman" w:hAnsi="Calibri" w:cs="Times New Roman"/>
                <w:lang w:eastAsia="en-GB"/>
              </w:rPr>
              <w:t xml:space="preserve">heavily impacting both businesses and households. Against this backdrop, EU government started planning </w:t>
            </w:r>
            <w:r w:rsidR="002D4EE4">
              <w:rPr>
                <w:rFonts w:ascii="Calibri" w:eastAsia="Times New Roman" w:hAnsi="Calibri" w:cs="Times New Roman"/>
                <w:lang w:eastAsia="en-GB"/>
              </w:rPr>
              <w:t xml:space="preserve">and implementing </w:t>
            </w:r>
            <w:r w:rsidRPr="00C47C83">
              <w:rPr>
                <w:rFonts w:ascii="Calibri" w:eastAsia="Times New Roman" w:hAnsi="Calibri" w:cs="Times New Roman"/>
                <w:lang w:eastAsia="en-GB"/>
              </w:rPr>
              <w:t xml:space="preserve">measures to mitigate the impact of rising gas </w:t>
            </w:r>
            <w:r w:rsidR="00DB0169">
              <w:rPr>
                <w:rFonts w:ascii="Calibri" w:eastAsia="Times New Roman" w:hAnsi="Calibri" w:cs="Times New Roman"/>
                <w:lang w:eastAsia="en-GB"/>
              </w:rPr>
              <w:t>and electricity prices.</w:t>
            </w:r>
          </w:p>
          <w:p w14:paraId="7CD58DCB" w14:textId="7FB1DA69" w:rsidR="00C47C83" w:rsidRPr="00C47C83" w:rsidRDefault="00C47C83" w:rsidP="002E521B">
            <w:p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C47C83">
              <w:rPr>
                <w:rFonts w:ascii="Calibri" w:eastAsia="Times New Roman" w:hAnsi="Calibri" w:cs="Times New Roman"/>
                <w:lang w:eastAsia="en-GB"/>
              </w:rPr>
              <w:t xml:space="preserve">The </w:t>
            </w:r>
            <w:r w:rsidR="00A26A8B" w:rsidRPr="00C47C83">
              <w:rPr>
                <w:rFonts w:ascii="Calibri" w:eastAsia="Times New Roman" w:hAnsi="Calibri" w:cs="Times New Roman"/>
                <w:lang w:eastAsia="en-GB"/>
              </w:rPr>
              <w:t xml:space="preserve">Royal Decree Law </w:t>
            </w:r>
            <w:r w:rsidRPr="00C47C83">
              <w:rPr>
                <w:rFonts w:ascii="Calibri" w:eastAsia="Times New Roman" w:hAnsi="Calibri" w:cs="Times New Roman"/>
                <w:lang w:eastAsia="en-GB"/>
              </w:rPr>
              <w:t>recently approved by the Spanish Government aims to reducing electricity bills for end consumers using</w:t>
            </w:r>
            <w:r w:rsidR="006F0CC2">
              <w:rPr>
                <w:rFonts w:ascii="Calibri" w:eastAsia="Times New Roman" w:hAnsi="Calibri" w:cs="Times New Roman"/>
                <w:lang w:eastAsia="en-GB"/>
              </w:rPr>
              <w:t xml:space="preserve"> not only tax reductions but also</w:t>
            </w:r>
            <w:r w:rsidRPr="00C47C83">
              <w:rPr>
                <w:rFonts w:ascii="Calibri" w:eastAsia="Times New Roman" w:hAnsi="Calibri" w:cs="Times New Roman"/>
                <w:lang w:eastAsia="en-GB"/>
              </w:rPr>
              <w:t xml:space="preserve"> the </w:t>
            </w:r>
            <w:r w:rsidRPr="00C47C83">
              <w:rPr>
                <w:rFonts w:ascii="Calibri" w:eastAsia="Times New Roman" w:hAnsi="Calibri" w:cs="Times New Roman"/>
                <w:i/>
                <w:iCs/>
                <w:lang w:eastAsia="en-GB"/>
              </w:rPr>
              <w:t>excess remuneration</w:t>
            </w:r>
            <w:r w:rsidRPr="00C47C83">
              <w:rPr>
                <w:rFonts w:ascii="Calibri" w:eastAsia="Times New Roman" w:hAnsi="Calibri" w:cs="Times New Roman"/>
                <w:lang w:eastAsia="en-GB"/>
              </w:rPr>
              <w:t xml:space="preserve"> of non-emitting electricity production facilities when</w:t>
            </w:r>
            <w:r w:rsidRPr="00C47C83">
              <w:rPr>
                <w:rFonts w:ascii="Calibri" w:hAnsi="Calibri"/>
              </w:rPr>
              <w:t xml:space="preserve"> the price of gas exceeds €20/MWh, so that this can be used to offset the higher cost of electricity generated from natural gas and reduce bills for consumers. Other national government</w:t>
            </w:r>
            <w:r>
              <w:rPr>
                <w:rFonts w:ascii="Calibri" w:hAnsi="Calibri"/>
              </w:rPr>
              <w:t>s</w:t>
            </w:r>
            <w:r w:rsidRPr="00C47C83">
              <w:rPr>
                <w:rFonts w:ascii="Calibri" w:hAnsi="Calibri"/>
              </w:rPr>
              <w:t xml:space="preserve"> </w:t>
            </w:r>
            <w:r w:rsidR="00543D53">
              <w:rPr>
                <w:rFonts w:ascii="Calibri" w:hAnsi="Calibri"/>
              </w:rPr>
              <w:t>may also</w:t>
            </w:r>
            <w:r w:rsidRPr="00C47C83">
              <w:rPr>
                <w:rFonts w:ascii="Calibri" w:hAnsi="Calibri"/>
              </w:rPr>
              <w:t xml:space="preserve"> consider </w:t>
            </w:r>
            <w:r w:rsidR="006F0CC2">
              <w:rPr>
                <w:rFonts w:ascii="Calibri" w:hAnsi="Calibri"/>
              </w:rPr>
              <w:t>addressing high prices by intervening in the market</w:t>
            </w:r>
            <w:r w:rsidRPr="00C47C83">
              <w:rPr>
                <w:rFonts w:ascii="Calibri" w:hAnsi="Calibri"/>
              </w:rPr>
              <w:t xml:space="preserve">. While cushioning most vulnerable customers in the face of very </w:t>
            </w:r>
            <w:r w:rsidR="002D4EE4" w:rsidRPr="00C47C83">
              <w:rPr>
                <w:rFonts w:ascii="Calibri" w:hAnsi="Calibri"/>
              </w:rPr>
              <w:t>high</w:t>
            </w:r>
            <w:r w:rsidR="002D4EE4">
              <w:rPr>
                <w:rFonts w:ascii="Calibri" w:hAnsi="Calibri"/>
              </w:rPr>
              <w:t>-power</w:t>
            </w:r>
            <w:r w:rsidRPr="00C47C83">
              <w:rPr>
                <w:rFonts w:ascii="Calibri" w:hAnsi="Calibri"/>
              </w:rPr>
              <w:t xml:space="preserve"> bills </w:t>
            </w:r>
            <w:r>
              <w:rPr>
                <w:rFonts w:ascii="Calibri" w:hAnsi="Calibri"/>
              </w:rPr>
              <w:t>is necessary,</w:t>
            </w:r>
            <w:r w:rsidRPr="00C47C83">
              <w:rPr>
                <w:rFonts w:ascii="Calibri" w:hAnsi="Calibri"/>
              </w:rPr>
              <w:t xml:space="preserve"> these measures risk undermining the integrity of the EU ETS market and, in the long term, to seriously question the </w:t>
            </w:r>
            <w:r w:rsidR="00DB0169">
              <w:rPr>
                <w:rFonts w:ascii="Calibri" w:hAnsi="Calibri"/>
              </w:rPr>
              <w:t>viability and stability of renewable energy sources</w:t>
            </w:r>
            <w:r w:rsidRPr="00C47C83">
              <w:rPr>
                <w:rFonts w:ascii="Calibri" w:hAnsi="Calibri"/>
              </w:rPr>
              <w:t xml:space="preserve">, making it harder to achieve the EU abatement goals. </w:t>
            </w:r>
          </w:p>
          <w:p w14:paraId="241474FF" w14:textId="77777777" w:rsidR="00A26A8B" w:rsidRPr="002D4EE4" w:rsidRDefault="00A26A8B" w:rsidP="00A26A8B">
            <w:p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2D4EE4">
              <w:rPr>
                <w:rFonts w:ascii="Calibri" w:eastAsia="Times New Roman" w:hAnsi="Calibri" w:cs="Times New Roman"/>
                <w:lang w:eastAsia="en-GB"/>
              </w:rPr>
              <w:t>This event, which is the first one of a series addressing this topic, will identify:</w:t>
            </w:r>
          </w:p>
          <w:p w14:paraId="3B9C000F" w14:textId="79E189DB" w:rsidR="00A26A8B" w:rsidRPr="002D4EE4" w:rsidRDefault="00A26A8B" w:rsidP="00A26A8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  <w:r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>The issues</w:t>
            </w:r>
            <w:r w:rsidR="00C47C83"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 xml:space="preserve"> </w:t>
            </w:r>
            <w:r w:rsidR="00EC29F8"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>&amp;</w:t>
            </w:r>
            <w:r w:rsidR="00C47C83"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 xml:space="preserve"> </w:t>
            </w:r>
            <w:r w:rsidR="00EC29F8"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>reasons</w:t>
            </w:r>
            <w:r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 xml:space="preserve"> behind the increase in</w:t>
            </w:r>
            <w:r w:rsidR="00DB0169"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 xml:space="preserve"> electricity</w:t>
            </w:r>
            <w:r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 xml:space="preserve"> prices,</w:t>
            </w:r>
          </w:p>
          <w:p w14:paraId="081EB548" w14:textId="555CB6F6" w:rsidR="00C47C83" w:rsidRPr="002D4EE4" w:rsidRDefault="00A26A8B" w:rsidP="00C47C8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  <w:r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>Possible solutions to the current situation</w:t>
            </w:r>
            <w:r w:rsidR="00EC29F8"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 xml:space="preserve"> </w:t>
            </w:r>
            <w:r w:rsidR="00C47C83"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 xml:space="preserve">and </w:t>
            </w:r>
            <w:r w:rsidR="00EC29F8"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>best practices to</w:t>
            </w:r>
            <w:r w:rsidR="00C47C83"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 xml:space="preserve"> reinject carbon dividends into the market to protect vulnerable households while still incentivizing the rapid deployment of renewables in the power sector</w:t>
            </w:r>
            <w:r w:rsidR="00C3009E"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>,</w:t>
            </w:r>
            <w:r w:rsidR="00C47C83"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 xml:space="preserve"> </w:t>
            </w:r>
          </w:p>
          <w:p w14:paraId="6772A54C" w14:textId="35509E96" w:rsidR="00A26A8B" w:rsidRPr="00A26A8B" w:rsidRDefault="00C3009E" w:rsidP="00C47C8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  <w:r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>Implications for the implementation</w:t>
            </w:r>
            <w:r w:rsidR="00DB0169"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 xml:space="preserve"> of the proposed solutions at national and EU level</w:t>
            </w:r>
            <w:r w:rsid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>,</w:t>
            </w:r>
            <w:r w:rsidR="00DB0169" w:rsidRPr="002D4EE4">
              <w:rPr>
                <w:rFonts w:ascii="Calibri" w:eastAsia="Times New Roman" w:hAnsi="Calibri" w:cs="Times New Roman"/>
                <w:i/>
                <w:iCs/>
                <w:lang w:eastAsia="en-GB"/>
              </w:rPr>
              <w:t xml:space="preserve"> on market functioning and EU decarbonization.</w:t>
            </w:r>
            <w:r w:rsidR="00F7668A" w:rsidRPr="00C47C83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775A132B" w14:textId="77777777" w:rsidR="005D67AB" w:rsidRDefault="005D67AB" w:rsidP="003B2F31">
      <w:pPr>
        <w:spacing w:after="0"/>
        <w:ind w:left="1530" w:hanging="153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</w:p>
    <w:p w14:paraId="60CE2FBD" w14:textId="77777777" w:rsidR="000D5A2D" w:rsidRPr="002D4EE4" w:rsidRDefault="000D5A2D" w:rsidP="003B2F31">
      <w:pPr>
        <w:spacing w:after="0"/>
        <w:ind w:left="1530" w:hanging="153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</w:p>
    <w:p w14:paraId="031DC0E6" w14:textId="0ED328A3" w:rsidR="003B2F31" w:rsidRPr="002D4EE4" w:rsidRDefault="00C47C83" w:rsidP="003B2F31">
      <w:pPr>
        <w:spacing w:after="0"/>
        <w:ind w:left="1530" w:hanging="153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  <w:r w:rsidRPr="002D4EE4"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>09</w:t>
      </w:r>
      <w:r w:rsidR="003B2F31" w:rsidRPr="002D4EE4"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>:</w:t>
      </w:r>
      <w:r w:rsidRPr="002D4EE4"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>3</w:t>
      </w:r>
      <w:r w:rsidR="001E5279" w:rsidRPr="002D4EE4"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>0</w:t>
      </w:r>
      <w:r w:rsidR="003B2F31" w:rsidRPr="002D4EE4">
        <w:rPr>
          <w:rFonts w:ascii="Cambria" w:eastAsia="Times New Roman" w:hAnsi="Cambria" w:cs="Tahoma"/>
          <w:b/>
          <w:color w:val="000000" w:themeColor="text1"/>
          <w:sz w:val="20"/>
          <w:szCs w:val="20"/>
          <w:lang w:eastAsia="en-GB"/>
        </w:rPr>
        <w:tab/>
        <w:t xml:space="preserve">Welcome </w:t>
      </w:r>
    </w:p>
    <w:p w14:paraId="156D061E" w14:textId="39726605" w:rsidR="009C51D5" w:rsidRDefault="003B2F31" w:rsidP="00BD2CB5">
      <w:pPr>
        <w:pStyle w:val="ListParagraph"/>
        <w:numPr>
          <w:ilvl w:val="0"/>
          <w:numId w:val="3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0"/>
          <w:szCs w:val="20"/>
        </w:rPr>
      </w:pPr>
      <w:r w:rsidRPr="002D4EE4"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>A</w:t>
      </w:r>
      <w:r w:rsidR="005F514D" w:rsidRPr="002D4EE4"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 xml:space="preserve">. </w:t>
      </w:r>
      <w:proofErr w:type="spellStart"/>
      <w:r w:rsidRPr="002D4EE4"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>Marcu</w:t>
      </w:r>
      <w:proofErr w:type="spellEnd"/>
      <w:r w:rsidRPr="002D4EE4"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 xml:space="preserve">, Director of ERCST </w:t>
      </w:r>
    </w:p>
    <w:p w14:paraId="74C0B105" w14:textId="77777777" w:rsidR="00AA2F21" w:rsidRPr="002D4EE4" w:rsidRDefault="00AA2F21" w:rsidP="00400190">
      <w:pPr>
        <w:pStyle w:val="ListParagraph"/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0"/>
          <w:szCs w:val="20"/>
        </w:rPr>
      </w:pPr>
    </w:p>
    <w:p w14:paraId="7398EC2F" w14:textId="10F09D27" w:rsidR="00AA2F21" w:rsidRDefault="00C47C83" w:rsidP="00AC7536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  <w:r w:rsidRPr="002D4EE4"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>09</w:t>
      </w:r>
      <w:r w:rsidR="00A84A71" w:rsidRPr="002D4EE4"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>:</w:t>
      </w:r>
      <w:r w:rsidRPr="002D4EE4"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>40</w:t>
      </w:r>
      <w:r w:rsidR="00BD2CB5" w:rsidRPr="002D4EE4"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ab/>
      </w:r>
      <w:r w:rsidR="00AA2F21" w:rsidRPr="002D4EE4"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ab/>
      </w:r>
      <w:r w:rsidR="00AA2F21"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 xml:space="preserve"> Roundtable Discussion </w:t>
      </w:r>
    </w:p>
    <w:p w14:paraId="38944455" w14:textId="59FD318A" w:rsidR="00AA2F21" w:rsidRDefault="00AA2F21" w:rsidP="00AC7536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</w:p>
    <w:p w14:paraId="13D8AC57" w14:textId="77777777" w:rsidR="00400190" w:rsidRDefault="00400190" w:rsidP="00400190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  <w:r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 xml:space="preserve">Topics for discussion: </w:t>
      </w:r>
    </w:p>
    <w:p w14:paraId="7A583E9F" w14:textId="77777777" w:rsidR="00400190" w:rsidRDefault="00400190" w:rsidP="00400190">
      <w:pPr>
        <w:pStyle w:val="ListParagraph"/>
        <w:numPr>
          <w:ilvl w:val="0"/>
          <w:numId w:val="32"/>
        </w:num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  <w:r w:rsidRPr="00AA2F21"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>Increase in electricity prices: Issues &amp; Causes</w:t>
      </w:r>
    </w:p>
    <w:p w14:paraId="266762BC" w14:textId="77777777" w:rsidR="00400190" w:rsidRPr="00AA2F21" w:rsidRDefault="00400190" w:rsidP="00400190">
      <w:pPr>
        <w:pStyle w:val="ListParagraph"/>
        <w:numPr>
          <w:ilvl w:val="0"/>
          <w:numId w:val="32"/>
        </w:num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  <w:r w:rsidRPr="00AA2F21"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>Solutions and implications</w:t>
      </w:r>
    </w:p>
    <w:p w14:paraId="67437B45" w14:textId="77777777" w:rsidR="00400190" w:rsidRPr="002D4EE4" w:rsidRDefault="00400190" w:rsidP="00400190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</w:p>
    <w:p w14:paraId="40B3405E" w14:textId="77777777" w:rsidR="00400190" w:rsidRDefault="00400190" w:rsidP="00AC7536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</w:p>
    <w:p w14:paraId="61625160" w14:textId="2C6F30E3" w:rsidR="00400190" w:rsidRDefault="00400190" w:rsidP="00AC7536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  <w:r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 xml:space="preserve">Speakers: </w:t>
      </w:r>
    </w:p>
    <w:p w14:paraId="5A31329A" w14:textId="77777777" w:rsidR="00400190" w:rsidRDefault="00400190" w:rsidP="00AC7536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</w:p>
    <w:p w14:paraId="7AF098AE" w14:textId="77777777" w:rsidR="00AA2F21" w:rsidRPr="002D4EE4" w:rsidRDefault="00AA2F21" w:rsidP="00AA2F21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nl-NL"/>
        </w:rPr>
      </w:pPr>
      <w:r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nl-NL"/>
        </w:rPr>
        <w:t xml:space="preserve">S. </w:t>
      </w:r>
      <w:proofErr w:type="spellStart"/>
      <w:r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nl-NL"/>
        </w:rPr>
        <w:t>Konstantinov</w:t>
      </w:r>
      <w:proofErr w:type="spellEnd"/>
      <w:r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nl-NL"/>
        </w:rPr>
        <w:t>, ICIS</w:t>
      </w:r>
    </w:p>
    <w:p w14:paraId="7B1E3874" w14:textId="77777777" w:rsidR="00AA2F21" w:rsidRDefault="00AA2F21" w:rsidP="00AA2F21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0"/>
          <w:szCs w:val="20"/>
        </w:rPr>
      </w:pPr>
      <w:r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>T. Sikorski, Energy Aspects</w:t>
      </w:r>
    </w:p>
    <w:p w14:paraId="5168B40C" w14:textId="77777777" w:rsidR="00AA2F21" w:rsidRDefault="00AA2F21" w:rsidP="00AA2F21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0"/>
          <w:szCs w:val="20"/>
        </w:rPr>
      </w:pPr>
      <w:r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>M. Maj, Polish Economic Institute</w:t>
      </w:r>
    </w:p>
    <w:p w14:paraId="38D01E94" w14:textId="77777777" w:rsidR="00AA2F21" w:rsidRPr="00AA2F21" w:rsidRDefault="00AA2F21" w:rsidP="00AA2F21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0"/>
          <w:szCs w:val="20"/>
        </w:rPr>
      </w:pPr>
      <w:r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 xml:space="preserve">S. </w:t>
      </w:r>
      <w:proofErr w:type="spellStart"/>
      <w:r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>Mysterud</w:t>
      </w:r>
      <w:proofErr w:type="spellEnd"/>
      <w:r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>Norsk</w:t>
      </w:r>
      <w:proofErr w:type="spellEnd"/>
      <w:r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 xml:space="preserve"> Hydro</w:t>
      </w:r>
    </w:p>
    <w:p w14:paraId="2331F506" w14:textId="77777777" w:rsidR="00AA2F21" w:rsidRPr="00034F36" w:rsidRDefault="00AA2F21" w:rsidP="00AA2F21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it-IT"/>
        </w:rPr>
      </w:pPr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it-IT"/>
        </w:rPr>
        <w:t>M</w:t>
      </w:r>
      <w:r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it-IT"/>
        </w:rPr>
        <w:t>.</w:t>
      </w:r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it-IT"/>
        </w:rPr>
        <w:t>Gil</w:t>
      </w:r>
      <w:proofErr w:type="spellEnd"/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it-IT"/>
        </w:rPr>
        <w:t>Tertre</w:t>
      </w:r>
      <w:proofErr w:type="spellEnd"/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it-IT"/>
        </w:rPr>
        <w:t xml:space="preserve">, </w:t>
      </w:r>
      <w:proofErr w:type="spellStart"/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it-IT"/>
        </w:rPr>
        <w:t>European</w:t>
      </w:r>
      <w:proofErr w:type="spellEnd"/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it-IT"/>
        </w:rPr>
        <w:t>Commission</w:t>
      </w:r>
      <w:proofErr w:type="spellEnd"/>
    </w:p>
    <w:p w14:paraId="4E91B82D" w14:textId="77777777" w:rsidR="00AA2F21" w:rsidRPr="00034F36" w:rsidRDefault="00AA2F21" w:rsidP="00AA2F21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0"/>
          <w:szCs w:val="20"/>
        </w:rPr>
      </w:pPr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>D. Agostini, Enel</w:t>
      </w:r>
    </w:p>
    <w:p w14:paraId="47537DC0" w14:textId="77777777" w:rsidR="00AA2F21" w:rsidRPr="00034F36" w:rsidRDefault="00AA2F21" w:rsidP="00AA2F21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0"/>
          <w:szCs w:val="20"/>
        </w:rPr>
      </w:pPr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nl-NL"/>
        </w:rPr>
        <w:t xml:space="preserve">G. </w:t>
      </w:r>
      <w:proofErr w:type="spellStart"/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nl-NL"/>
        </w:rPr>
        <w:t>Saenz</w:t>
      </w:r>
      <w:proofErr w:type="spellEnd"/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nl-NL"/>
        </w:rPr>
        <w:t xml:space="preserve"> de </w:t>
      </w:r>
      <w:proofErr w:type="spellStart"/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nl-NL"/>
        </w:rPr>
        <w:t>Miera</w:t>
      </w:r>
      <w:proofErr w:type="spellEnd"/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nl-NL"/>
        </w:rPr>
        <w:t xml:space="preserve">, </w:t>
      </w:r>
      <w:proofErr w:type="spellStart"/>
      <w:r w:rsidRPr="00034F36">
        <w:rPr>
          <w:rFonts w:ascii="Cambria" w:eastAsia="Times New Roman" w:hAnsi="Cambria" w:cs="Tahoma"/>
          <w:bCs/>
          <w:color w:val="000000" w:themeColor="text1"/>
          <w:sz w:val="20"/>
          <w:szCs w:val="20"/>
          <w:lang w:val="nl-NL"/>
        </w:rPr>
        <w:t>Iberdrola</w:t>
      </w:r>
      <w:proofErr w:type="spellEnd"/>
    </w:p>
    <w:p w14:paraId="690BFBB3" w14:textId="77777777" w:rsidR="00AA2F21" w:rsidRDefault="00AA2F21" w:rsidP="00AA2F21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0"/>
          <w:szCs w:val="20"/>
        </w:rPr>
      </w:pPr>
      <w:r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>J. Loffredo, BEUC</w:t>
      </w:r>
    </w:p>
    <w:p w14:paraId="0BC3F0C6" w14:textId="77777777" w:rsidR="00AA2F21" w:rsidRDefault="00AA2F21" w:rsidP="00AA2F21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0"/>
          <w:szCs w:val="20"/>
        </w:rPr>
      </w:pPr>
      <w:r w:rsidRPr="001854E0"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>A</w:t>
      </w:r>
      <w:r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>.</w:t>
      </w:r>
      <w:r w:rsidRPr="001854E0"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1854E0"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>Pototschnig</w:t>
      </w:r>
      <w:proofErr w:type="spellEnd"/>
      <w:r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>, FSR</w:t>
      </w:r>
    </w:p>
    <w:p w14:paraId="76F8A13C" w14:textId="77777777" w:rsidR="00AA2F21" w:rsidRDefault="00AA2F21" w:rsidP="00AA2F21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0"/>
          <w:szCs w:val="20"/>
        </w:rPr>
      </w:pPr>
      <w:r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 xml:space="preserve">M. </w:t>
      </w:r>
      <w:proofErr w:type="spellStart"/>
      <w:r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>Labatut</w:t>
      </w:r>
      <w:proofErr w:type="spellEnd"/>
      <w:r>
        <w:rPr>
          <w:rFonts w:ascii="Cambria" w:eastAsia="Times New Roman" w:hAnsi="Cambria" w:cs="Tahoma"/>
          <w:bCs/>
          <w:color w:val="000000" w:themeColor="text1"/>
          <w:sz w:val="20"/>
          <w:szCs w:val="20"/>
        </w:rPr>
        <w:t>, EDF</w:t>
      </w:r>
    </w:p>
    <w:p w14:paraId="5CF6964B" w14:textId="77777777" w:rsidR="00AA2F21" w:rsidRDefault="00AA2F21" w:rsidP="00AC7536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</w:p>
    <w:p w14:paraId="7C6A7AA9" w14:textId="77777777" w:rsidR="00AA2F21" w:rsidRDefault="00AA2F21" w:rsidP="00AC7536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</w:p>
    <w:p w14:paraId="5CAF2AB5" w14:textId="391F8A79" w:rsidR="00C47C83" w:rsidRDefault="00C47C83" w:rsidP="00166AF3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  <w:r w:rsidRPr="002D4EE4">
        <w:rPr>
          <w:rFonts w:ascii="Cambria" w:eastAsia="Times New Roman" w:hAnsi="Cambria" w:cs="Tahoma"/>
          <w:b/>
          <w:color w:val="000000" w:themeColor="text1"/>
          <w:sz w:val="20"/>
          <w:szCs w:val="20"/>
        </w:rPr>
        <w:t>12:00                         End</w:t>
      </w:r>
    </w:p>
    <w:p w14:paraId="0A1024FE" w14:textId="2867E05E" w:rsidR="00605756" w:rsidRDefault="00605756" w:rsidP="00166AF3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</w:p>
    <w:p w14:paraId="3417438D" w14:textId="7B87440C" w:rsidR="00605756" w:rsidRDefault="00605756" w:rsidP="00166AF3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</w:p>
    <w:p w14:paraId="44040ECB" w14:textId="6AB8506B" w:rsidR="006F516B" w:rsidRDefault="006F516B" w:rsidP="00166AF3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</w:p>
    <w:p w14:paraId="3BF20E6F" w14:textId="502091F0" w:rsidR="006F516B" w:rsidRDefault="006F516B" w:rsidP="00166AF3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</w:p>
    <w:sectPr w:rsidR="006F516B" w:rsidSect="00396B02">
      <w:headerReference w:type="default" r:id="rId8"/>
      <w:footerReference w:type="even" r:id="rId9"/>
      <w:footerReference w:type="default" r:id="rId10"/>
      <w:pgSz w:w="11900" w:h="16840"/>
      <w:pgMar w:top="1134" w:right="1134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5612" w14:textId="77777777" w:rsidR="00F97223" w:rsidRDefault="00F97223" w:rsidP="002D6057">
      <w:pPr>
        <w:spacing w:after="0" w:line="240" w:lineRule="auto"/>
      </w:pPr>
      <w:r>
        <w:separator/>
      </w:r>
    </w:p>
  </w:endnote>
  <w:endnote w:type="continuationSeparator" w:id="0">
    <w:p w14:paraId="599D1A07" w14:textId="77777777" w:rsidR="00F97223" w:rsidRDefault="00F97223" w:rsidP="002D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F97223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C849" w14:textId="5037955B" w:rsidR="00055E76" w:rsidRDefault="00055E76" w:rsidP="00055E76">
    <w:pPr>
      <w:pBdr>
        <w:bottom w:val="single" w:sz="6" w:space="1" w:color="auto"/>
      </w:pBdr>
      <w:spacing w:after="0" w:line="240" w:lineRule="auto"/>
      <w:jc w:val="center"/>
      <w:rPr>
        <w:rStyle w:val="apple-converted-space"/>
        <w:rFonts w:ascii="Calibri" w:hAnsi="Calibri"/>
        <w:color w:val="000000"/>
      </w:rPr>
    </w:pPr>
  </w:p>
  <w:p w14:paraId="44962C8A" w14:textId="77777777" w:rsidR="00055E76" w:rsidRDefault="00055E76" w:rsidP="00055E76">
    <w:pPr>
      <w:spacing w:after="0" w:line="240" w:lineRule="auto"/>
      <w:jc w:val="center"/>
      <w:rPr>
        <w:rStyle w:val="apple-converted-space"/>
        <w:rFonts w:ascii="Calibri" w:hAnsi="Calibri"/>
        <w:color w:val="000000"/>
      </w:rPr>
    </w:pPr>
  </w:p>
  <w:p w14:paraId="4B9A5777" w14:textId="5B355ACA" w:rsidR="00055E76" w:rsidRPr="00055E76" w:rsidRDefault="00055E76" w:rsidP="00055E76">
    <w:pPr>
      <w:spacing w:after="0" w:line="240" w:lineRule="auto"/>
      <w:jc w:val="center"/>
      <w:rPr>
        <w:rFonts w:ascii="Calibri" w:hAnsi="Calibri"/>
        <w:color w:val="000000"/>
      </w:rPr>
    </w:pPr>
    <w:hyperlink r:id="rId1" w:history="1">
      <w:r w:rsidRPr="00055E76">
        <w:rPr>
          <w:rStyle w:val="Hyperlink"/>
          <w:rFonts w:ascii="Calibri" w:hAnsi="Calibri"/>
        </w:rPr>
        <w:t xml:space="preserve">Our Values </w:t>
      </w:r>
    </w:hyperlink>
    <w:r>
      <w:rPr>
        <w:rFonts w:eastAsia="Times New Roman"/>
        <w:sz w:val="24"/>
        <w:szCs w:val="24"/>
        <w:lang w:val="en-BE" w:eastAsia="en-GB"/>
      </w:rPr>
      <w:t xml:space="preserve"> </w:t>
    </w:r>
  </w:p>
  <w:p w14:paraId="6421CF06" w14:textId="5DFDB4A9" w:rsidR="00055E76" w:rsidRDefault="00055E76">
    <w:pPr>
      <w:pStyle w:val="Footer"/>
    </w:pPr>
  </w:p>
  <w:p w14:paraId="331FD241" w14:textId="27FD3DA8" w:rsidR="009344D6" w:rsidRDefault="009344D6" w:rsidP="009344D6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Open Sans" w:hAnsi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80D9" w14:textId="77777777" w:rsidR="00F97223" w:rsidRDefault="00F97223" w:rsidP="002D6057">
      <w:pPr>
        <w:spacing w:after="0" w:line="240" w:lineRule="auto"/>
      </w:pPr>
      <w:r>
        <w:separator/>
      </w:r>
    </w:p>
  </w:footnote>
  <w:footnote w:type="continuationSeparator" w:id="0">
    <w:p w14:paraId="2A70FAAF" w14:textId="77777777" w:rsidR="00F97223" w:rsidRDefault="00F97223" w:rsidP="002D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8F6" w14:textId="7C0BD919" w:rsidR="000A0597" w:rsidRDefault="009A79CE" w:rsidP="009A79CE">
    <w:pPr>
      <w:pStyle w:val="Header"/>
    </w:pPr>
    <w:r>
      <w:rPr>
        <w:noProof/>
        <w:lang w:val="en-GB" w:eastAsia="en-GB"/>
      </w:rPr>
      <w:drawing>
        <wp:inline distT="0" distB="0" distL="0" distR="0" wp14:anchorId="6D949A34" wp14:editId="4B3BA32D">
          <wp:extent cx="1463040" cy="81901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EC2D9" w14:textId="77777777" w:rsidR="00216D58" w:rsidRDefault="00F97223" w:rsidP="001B1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91"/>
    <w:multiLevelType w:val="hybridMultilevel"/>
    <w:tmpl w:val="A2F4170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F112382"/>
    <w:multiLevelType w:val="hybridMultilevel"/>
    <w:tmpl w:val="14901A4A"/>
    <w:lvl w:ilvl="0" w:tplc="A66AD0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F63EF"/>
    <w:multiLevelType w:val="hybridMultilevel"/>
    <w:tmpl w:val="38F0A6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CD5120"/>
    <w:multiLevelType w:val="hybridMultilevel"/>
    <w:tmpl w:val="DEFAA06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29B054A"/>
    <w:multiLevelType w:val="hybridMultilevel"/>
    <w:tmpl w:val="23A6EC58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2945"/>
    <w:multiLevelType w:val="hybridMultilevel"/>
    <w:tmpl w:val="071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3BD0"/>
    <w:multiLevelType w:val="hybridMultilevel"/>
    <w:tmpl w:val="A562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F1A8D"/>
    <w:multiLevelType w:val="hybridMultilevel"/>
    <w:tmpl w:val="E486A29A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6497E94"/>
    <w:multiLevelType w:val="hybridMultilevel"/>
    <w:tmpl w:val="70A6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94E9F"/>
    <w:multiLevelType w:val="hybridMultilevel"/>
    <w:tmpl w:val="DA7674D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7F0892"/>
    <w:multiLevelType w:val="hybridMultilevel"/>
    <w:tmpl w:val="006CA15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31776321"/>
    <w:multiLevelType w:val="hybridMultilevel"/>
    <w:tmpl w:val="A00C6EB4"/>
    <w:lvl w:ilvl="0" w:tplc="4A505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6680D"/>
    <w:multiLevelType w:val="hybridMultilevel"/>
    <w:tmpl w:val="01F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796A"/>
    <w:multiLevelType w:val="hybridMultilevel"/>
    <w:tmpl w:val="6FA6D2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6713A6"/>
    <w:multiLevelType w:val="hybridMultilevel"/>
    <w:tmpl w:val="DBAE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853"/>
    <w:multiLevelType w:val="multilevel"/>
    <w:tmpl w:val="F204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D80A3D"/>
    <w:multiLevelType w:val="hybridMultilevel"/>
    <w:tmpl w:val="F38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8" w15:restartNumberingAfterBreak="0">
    <w:nsid w:val="49661991"/>
    <w:multiLevelType w:val="hybridMultilevel"/>
    <w:tmpl w:val="9D6A94CA"/>
    <w:lvl w:ilvl="0" w:tplc="B38A3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51110"/>
    <w:multiLevelType w:val="hybridMultilevel"/>
    <w:tmpl w:val="9EC09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0646F"/>
    <w:multiLevelType w:val="hybridMultilevel"/>
    <w:tmpl w:val="6EE6F9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5C0191"/>
    <w:multiLevelType w:val="hybridMultilevel"/>
    <w:tmpl w:val="7E5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A062F"/>
    <w:multiLevelType w:val="hybridMultilevel"/>
    <w:tmpl w:val="CEEE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81AB3"/>
    <w:multiLevelType w:val="hybridMultilevel"/>
    <w:tmpl w:val="EB7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C112E"/>
    <w:multiLevelType w:val="hybridMultilevel"/>
    <w:tmpl w:val="359C284C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B7E81"/>
    <w:multiLevelType w:val="hybridMultilevel"/>
    <w:tmpl w:val="CFFEBF3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EC83A4B"/>
    <w:multiLevelType w:val="hybridMultilevel"/>
    <w:tmpl w:val="C2CA65B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7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12214"/>
    <w:multiLevelType w:val="hybridMultilevel"/>
    <w:tmpl w:val="349E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93881"/>
    <w:multiLevelType w:val="hybridMultilevel"/>
    <w:tmpl w:val="EFE8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C0260"/>
    <w:multiLevelType w:val="hybridMultilevel"/>
    <w:tmpl w:val="AA8677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17"/>
  </w:num>
  <w:num w:numId="5">
    <w:abstractNumId w:val="1"/>
  </w:num>
  <w:num w:numId="6">
    <w:abstractNumId w:val="19"/>
  </w:num>
  <w:num w:numId="7">
    <w:abstractNumId w:val="12"/>
  </w:num>
  <w:num w:numId="8">
    <w:abstractNumId w:val="8"/>
  </w:num>
  <w:num w:numId="9">
    <w:abstractNumId w:val="29"/>
  </w:num>
  <w:num w:numId="10">
    <w:abstractNumId w:val="21"/>
  </w:num>
  <w:num w:numId="11">
    <w:abstractNumId w:val="14"/>
  </w:num>
  <w:num w:numId="12">
    <w:abstractNumId w:val="27"/>
  </w:num>
  <w:num w:numId="13">
    <w:abstractNumId w:val="31"/>
  </w:num>
  <w:num w:numId="14">
    <w:abstractNumId w:val="24"/>
  </w:num>
  <w:num w:numId="15">
    <w:abstractNumId w:val="4"/>
  </w:num>
  <w:num w:numId="16">
    <w:abstractNumId w:val="2"/>
  </w:num>
  <w:num w:numId="17">
    <w:abstractNumId w:val="0"/>
  </w:num>
  <w:num w:numId="18">
    <w:abstractNumId w:val="23"/>
  </w:num>
  <w:num w:numId="19">
    <w:abstractNumId w:val="7"/>
  </w:num>
  <w:num w:numId="20">
    <w:abstractNumId w:val="3"/>
  </w:num>
  <w:num w:numId="21">
    <w:abstractNumId w:val="15"/>
  </w:num>
  <w:num w:numId="22">
    <w:abstractNumId w:val="6"/>
  </w:num>
  <w:num w:numId="23">
    <w:abstractNumId w:val="11"/>
  </w:num>
  <w:num w:numId="24">
    <w:abstractNumId w:val="9"/>
  </w:num>
  <w:num w:numId="25">
    <w:abstractNumId w:val="22"/>
  </w:num>
  <w:num w:numId="26">
    <w:abstractNumId w:val="30"/>
  </w:num>
  <w:num w:numId="27">
    <w:abstractNumId w:val="20"/>
  </w:num>
  <w:num w:numId="28">
    <w:abstractNumId w:val="25"/>
  </w:num>
  <w:num w:numId="29">
    <w:abstractNumId w:val="13"/>
  </w:num>
  <w:num w:numId="30">
    <w:abstractNumId w:val="5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02CA"/>
    <w:rsid w:val="00003A9E"/>
    <w:rsid w:val="00012479"/>
    <w:rsid w:val="00015A99"/>
    <w:rsid w:val="00015C67"/>
    <w:rsid w:val="0001626F"/>
    <w:rsid w:val="00020488"/>
    <w:rsid w:val="000219DD"/>
    <w:rsid w:val="00023EF1"/>
    <w:rsid w:val="000263AF"/>
    <w:rsid w:val="000267B2"/>
    <w:rsid w:val="00027DB8"/>
    <w:rsid w:val="00032F6E"/>
    <w:rsid w:val="00034F36"/>
    <w:rsid w:val="000370DA"/>
    <w:rsid w:val="000416F3"/>
    <w:rsid w:val="00042498"/>
    <w:rsid w:val="000425A4"/>
    <w:rsid w:val="00043718"/>
    <w:rsid w:val="000445F0"/>
    <w:rsid w:val="000472CB"/>
    <w:rsid w:val="00051566"/>
    <w:rsid w:val="000533E5"/>
    <w:rsid w:val="00055E76"/>
    <w:rsid w:val="00062210"/>
    <w:rsid w:val="00070F08"/>
    <w:rsid w:val="00071219"/>
    <w:rsid w:val="000743F7"/>
    <w:rsid w:val="00074475"/>
    <w:rsid w:val="00074FD8"/>
    <w:rsid w:val="00081F9E"/>
    <w:rsid w:val="0009109A"/>
    <w:rsid w:val="00094E1B"/>
    <w:rsid w:val="000A06D8"/>
    <w:rsid w:val="000A168B"/>
    <w:rsid w:val="000A1AF3"/>
    <w:rsid w:val="000A44AD"/>
    <w:rsid w:val="000A54B6"/>
    <w:rsid w:val="000A5A5B"/>
    <w:rsid w:val="000A73D1"/>
    <w:rsid w:val="000A7CB4"/>
    <w:rsid w:val="000B05FF"/>
    <w:rsid w:val="000B30AD"/>
    <w:rsid w:val="000C40C4"/>
    <w:rsid w:val="000C6096"/>
    <w:rsid w:val="000C6AE8"/>
    <w:rsid w:val="000D4025"/>
    <w:rsid w:val="000D48B4"/>
    <w:rsid w:val="000D5A2D"/>
    <w:rsid w:val="000D65E6"/>
    <w:rsid w:val="000E5C86"/>
    <w:rsid w:val="000F25EB"/>
    <w:rsid w:val="000F3692"/>
    <w:rsid w:val="000F5144"/>
    <w:rsid w:val="000F584F"/>
    <w:rsid w:val="000F7D3F"/>
    <w:rsid w:val="00100CA0"/>
    <w:rsid w:val="00103E91"/>
    <w:rsid w:val="00106322"/>
    <w:rsid w:val="00107CF8"/>
    <w:rsid w:val="00111E08"/>
    <w:rsid w:val="00112587"/>
    <w:rsid w:val="00116949"/>
    <w:rsid w:val="00117249"/>
    <w:rsid w:val="001207EF"/>
    <w:rsid w:val="001215C2"/>
    <w:rsid w:val="00122AEC"/>
    <w:rsid w:val="00131A08"/>
    <w:rsid w:val="0013216C"/>
    <w:rsid w:val="00141792"/>
    <w:rsid w:val="0014512C"/>
    <w:rsid w:val="00161672"/>
    <w:rsid w:val="00163F76"/>
    <w:rsid w:val="001668FF"/>
    <w:rsid w:val="00166AF3"/>
    <w:rsid w:val="001750FB"/>
    <w:rsid w:val="001808A0"/>
    <w:rsid w:val="001816FF"/>
    <w:rsid w:val="0018179E"/>
    <w:rsid w:val="00184355"/>
    <w:rsid w:val="001854E0"/>
    <w:rsid w:val="00186738"/>
    <w:rsid w:val="00195BB6"/>
    <w:rsid w:val="001966FD"/>
    <w:rsid w:val="001A01FD"/>
    <w:rsid w:val="001B761A"/>
    <w:rsid w:val="001B7E62"/>
    <w:rsid w:val="001C3970"/>
    <w:rsid w:val="001C5C71"/>
    <w:rsid w:val="001C5ED6"/>
    <w:rsid w:val="001D4AA1"/>
    <w:rsid w:val="001D7A72"/>
    <w:rsid w:val="001D7C35"/>
    <w:rsid w:val="001E3630"/>
    <w:rsid w:val="001E4B9E"/>
    <w:rsid w:val="001E5279"/>
    <w:rsid w:val="001F0ABA"/>
    <w:rsid w:val="001F6BA3"/>
    <w:rsid w:val="0020014C"/>
    <w:rsid w:val="002046F6"/>
    <w:rsid w:val="00205515"/>
    <w:rsid w:val="0020583F"/>
    <w:rsid w:val="00206895"/>
    <w:rsid w:val="00206B3B"/>
    <w:rsid w:val="00206ED4"/>
    <w:rsid w:val="00212DEA"/>
    <w:rsid w:val="002136C6"/>
    <w:rsid w:val="00213962"/>
    <w:rsid w:val="00214644"/>
    <w:rsid w:val="00220DB0"/>
    <w:rsid w:val="0022292A"/>
    <w:rsid w:val="00230A1E"/>
    <w:rsid w:val="002436F0"/>
    <w:rsid w:val="00243DDD"/>
    <w:rsid w:val="002467D8"/>
    <w:rsid w:val="00254DEE"/>
    <w:rsid w:val="00257249"/>
    <w:rsid w:val="002572A1"/>
    <w:rsid w:val="0025767A"/>
    <w:rsid w:val="00264811"/>
    <w:rsid w:val="002664B0"/>
    <w:rsid w:val="002879E0"/>
    <w:rsid w:val="00290059"/>
    <w:rsid w:val="002904D5"/>
    <w:rsid w:val="002923E6"/>
    <w:rsid w:val="00296EB3"/>
    <w:rsid w:val="002A078D"/>
    <w:rsid w:val="002A38D2"/>
    <w:rsid w:val="002A7480"/>
    <w:rsid w:val="002B668B"/>
    <w:rsid w:val="002C3373"/>
    <w:rsid w:val="002C3AF6"/>
    <w:rsid w:val="002C4E91"/>
    <w:rsid w:val="002D296F"/>
    <w:rsid w:val="002D41B9"/>
    <w:rsid w:val="002D4EE4"/>
    <w:rsid w:val="002D5D91"/>
    <w:rsid w:val="002D6057"/>
    <w:rsid w:val="002D6937"/>
    <w:rsid w:val="002D6D6A"/>
    <w:rsid w:val="002D7A5A"/>
    <w:rsid w:val="002E03A6"/>
    <w:rsid w:val="002E053E"/>
    <w:rsid w:val="002E0721"/>
    <w:rsid w:val="002E2FAA"/>
    <w:rsid w:val="002E521B"/>
    <w:rsid w:val="002E779A"/>
    <w:rsid w:val="002E7982"/>
    <w:rsid w:val="002F324A"/>
    <w:rsid w:val="002F608E"/>
    <w:rsid w:val="00302637"/>
    <w:rsid w:val="003054B6"/>
    <w:rsid w:val="00306F1E"/>
    <w:rsid w:val="003131BA"/>
    <w:rsid w:val="003139C3"/>
    <w:rsid w:val="0031494B"/>
    <w:rsid w:val="00315AFD"/>
    <w:rsid w:val="003226D1"/>
    <w:rsid w:val="003233E9"/>
    <w:rsid w:val="003245BE"/>
    <w:rsid w:val="00326D6C"/>
    <w:rsid w:val="003306BC"/>
    <w:rsid w:val="0033290D"/>
    <w:rsid w:val="003357DF"/>
    <w:rsid w:val="003559A3"/>
    <w:rsid w:val="003647CA"/>
    <w:rsid w:val="00373779"/>
    <w:rsid w:val="00374388"/>
    <w:rsid w:val="003745F2"/>
    <w:rsid w:val="0038553C"/>
    <w:rsid w:val="00390C1A"/>
    <w:rsid w:val="00393FC3"/>
    <w:rsid w:val="00396B02"/>
    <w:rsid w:val="003A12D4"/>
    <w:rsid w:val="003A2918"/>
    <w:rsid w:val="003A598C"/>
    <w:rsid w:val="003B258A"/>
    <w:rsid w:val="003B2F31"/>
    <w:rsid w:val="003B6CEF"/>
    <w:rsid w:val="003B71BA"/>
    <w:rsid w:val="003C2F39"/>
    <w:rsid w:val="003C3E96"/>
    <w:rsid w:val="003C480D"/>
    <w:rsid w:val="003D0399"/>
    <w:rsid w:val="003D3A85"/>
    <w:rsid w:val="003D729D"/>
    <w:rsid w:val="003D77F3"/>
    <w:rsid w:val="003E0930"/>
    <w:rsid w:val="003E711D"/>
    <w:rsid w:val="003F3339"/>
    <w:rsid w:val="003F38E9"/>
    <w:rsid w:val="003F406F"/>
    <w:rsid w:val="003F466A"/>
    <w:rsid w:val="003F6E1D"/>
    <w:rsid w:val="003F76F5"/>
    <w:rsid w:val="003F7F9D"/>
    <w:rsid w:val="00400157"/>
    <w:rsid w:val="00400190"/>
    <w:rsid w:val="004012D5"/>
    <w:rsid w:val="004048E4"/>
    <w:rsid w:val="004062AC"/>
    <w:rsid w:val="004120CB"/>
    <w:rsid w:val="004215FA"/>
    <w:rsid w:val="0042163E"/>
    <w:rsid w:val="004248A5"/>
    <w:rsid w:val="00425F53"/>
    <w:rsid w:val="00434D39"/>
    <w:rsid w:val="0043645D"/>
    <w:rsid w:val="0044253A"/>
    <w:rsid w:val="00444996"/>
    <w:rsid w:val="004475CB"/>
    <w:rsid w:val="00455723"/>
    <w:rsid w:val="004616B4"/>
    <w:rsid w:val="004648F1"/>
    <w:rsid w:val="00471ECC"/>
    <w:rsid w:val="0047455C"/>
    <w:rsid w:val="00475FE9"/>
    <w:rsid w:val="00485D45"/>
    <w:rsid w:val="00490246"/>
    <w:rsid w:val="00495E25"/>
    <w:rsid w:val="00497193"/>
    <w:rsid w:val="004A06E4"/>
    <w:rsid w:val="004A0812"/>
    <w:rsid w:val="004A3B79"/>
    <w:rsid w:val="004A4149"/>
    <w:rsid w:val="004A5B19"/>
    <w:rsid w:val="004B24EA"/>
    <w:rsid w:val="004B5FFC"/>
    <w:rsid w:val="004B62C1"/>
    <w:rsid w:val="004C260C"/>
    <w:rsid w:val="004C3831"/>
    <w:rsid w:val="004C6455"/>
    <w:rsid w:val="004D1F4A"/>
    <w:rsid w:val="004D26A8"/>
    <w:rsid w:val="004D5AC4"/>
    <w:rsid w:val="004E1B23"/>
    <w:rsid w:val="004E1E51"/>
    <w:rsid w:val="004E4D9F"/>
    <w:rsid w:val="004F18CC"/>
    <w:rsid w:val="004F2163"/>
    <w:rsid w:val="004F3102"/>
    <w:rsid w:val="004F4484"/>
    <w:rsid w:val="004F5008"/>
    <w:rsid w:val="00504451"/>
    <w:rsid w:val="0050547B"/>
    <w:rsid w:val="005164DD"/>
    <w:rsid w:val="00526C89"/>
    <w:rsid w:val="00526F15"/>
    <w:rsid w:val="00536DDB"/>
    <w:rsid w:val="00537714"/>
    <w:rsid w:val="00543D53"/>
    <w:rsid w:val="005443EF"/>
    <w:rsid w:val="00546878"/>
    <w:rsid w:val="0055363F"/>
    <w:rsid w:val="00564860"/>
    <w:rsid w:val="00566CD6"/>
    <w:rsid w:val="00567831"/>
    <w:rsid w:val="00574A8A"/>
    <w:rsid w:val="0058117E"/>
    <w:rsid w:val="0058292C"/>
    <w:rsid w:val="00585F3E"/>
    <w:rsid w:val="0058760E"/>
    <w:rsid w:val="00590532"/>
    <w:rsid w:val="005979E6"/>
    <w:rsid w:val="005A0666"/>
    <w:rsid w:val="005A46A0"/>
    <w:rsid w:val="005B3675"/>
    <w:rsid w:val="005B457F"/>
    <w:rsid w:val="005B64EE"/>
    <w:rsid w:val="005C7C04"/>
    <w:rsid w:val="005D12F4"/>
    <w:rsid w:val="005D1939"/>
    <w:rsid w:val="005D3B5A"/>
    <w:rsid w:val="005D41AB"/>
    <w:rsid w:val="005D4FF5"/>
    <w:rsid w:val="005D67AB"/>
    <w:rsid w:val="005E7590"/>
    <w:rsid w:val="005F16CF"/>
    <w:rsid w:val="005F514D"/>
    <w:rsid w:val="005F5E97"/>
    <w:rsid w:val="00600350"/>
    <w:rsid w:val="00602061"/>
    <w:rsid w:val="0060389A"/>
    <w:rsid w:val="00605756"/>
    <w:rsid w:val="006078BD"/>
    <w:rsid w:val="00612484"/>
    <w:rsid w:val="00612D9E"/>
    <w:rsid w:val="006161AC"/>
    <w:rsid w:val="00616426"/>
    <w:rsid w:val="0062467B"/>
    <w:rsid w:val="006263B5"/>
    <w:rsid w:val="00627724"/>
    <w:rsid w:val="00630FE1"/>
    <w:rsid w:val="00632F93"/>
    <w:rsid w:val="006340C8"/>
    <w:rsid w:val="00634E6B"/>
    <w:rsid w:val="00640280"/>
    <w:rsid w:val="00641005"/>
    <w:rsid w:val="00641FA6"/>
    <w:rsid w:val="006428A7"/>
    <w:rsid w:val="0064554E"/>
    <w:rsid w:val="00646C1D"/>
    <w:rsid w:val="00654218"/>
    <w:rsid w:val="0065572B"/>
    <w:rsid w:val="00660C04"/>
    <w:rsid w:val="00662253"/>
    <w:rsid w:val="006627B8"/>
    <w:rsid w:val="00662E97"/>
    <w:rsid w:val="0066300E"/>
    <w:rsid w:val="00663E11"/>
    <w:rsid w:val="00673145"/>
    <w:rsid w:val="006748AB"/>
    <w:rsid w:val="00677D6D"/>
    <w:rsid w:val="006811FC"/>
    <w:rsid w:val="006835AC"/>
    <w:rsid w:val="00685157"/>
    <w:rsid w:val="00693E1A"/>
    <w:rsid w:val="00697BEC"/>
    <w:rsid w:val="006A3ED6"/>
    <w:rsid w:val="006B1D75"/>
    <w:rsid w:val="006B2BD1"/>
    <w:rsid w:val="006B5DF9"/>
    <w:rsid w:val="006C2A28"/>
    <w:rsid w:val="006C6672"/>
    <w:rsid w:val="006D50CB"/>
    <w:rsid w:val="006D7316"/>
    <w:rsid w:val="006E1243"/>
    <w:rsid w:val="006E1E94"/>
    <w:rsid w:val="006E7518"/>
    <w:rsid w:val="006F0256"/>
    <w:rsid w:val="006F0CC2"/>
    <w:rsid w:val="006F2D96"/>
    <w:rsid w:val="006F516B"/>
    <w:rsid w:val="006F6E6D"/>
    <w:rsid w:val="00700CB9"/>
    <w:rsid w:val="00701DE2"/>
    <w:rsid w:val="007034E7"/>
    <w:rsid w:val="00703541"/>
    <w:rsid w:val="0070392F"/>
    <w:rsid w:val="00704923"/>
    <w:rsid w:val="007078EF"/>
    <w:rsid w:val="00707DB8"/>
    <w:rsid w:val="007176FA"/>
    <w:rsid w:val="007267BC"/>
    <w:rsid w:val="00730F35"/>
    <w:rsid w:val="007351C6"/>
    <w:rsid w:val="00737E25"/>
    <w:rsid w:val="00743156"/>
    <w:rsid w:val="00744027"/>
    <w:rsid w:val="0074434B"/>
    <w:rsid w:val="007527F1"/>
    <w:rsid w:val="00756BE0"/>
    <w:rsid w:val="00762709"/>
    <w:rsid w:val="00762E4A"/>
    <w:rsid w:val="00762F32"/>
    <w:rsid w:val="007635F6"/>
    <w:rsid w:val="00771D0F"/>
    <w:rsid w:val="00772F75"/>
    <w:rsid w:val="00775B16"/>
    <w:rsid w:val="00777398"/>
    <w:rsid w:val="00777C9C"/>
    <w:rsid w:val="00780DD3"/>
    <w:rsid w:val="00780F5A"/>
    <w:rsid w:val="00781E4B"/>
    <w:rsid w:val="0078217D"/>
    <w:rsid w:val="00791F44"/>
    <w:rsid w:val="00793797"/>
    <w:rsid w:val="0079500B"/>
    <w:rsid w:val="007962F7"/>
    <w:rsid w:val="007A4030"/>
    <w:rsid w:val="007A4D50"/>
    <w:rsid w:val="007B33A0"/>
    <w:rsid w:val="007C1126"/>
    <w:rsid w:val="007C3DB2"/>
    <w:rsid w:val="007C3EA9"/>
    <w:rsid w:val="007C5027"/>
    <w:rsid w:val="007C6D37"/>
    <w:rsid w:val="007D02E4"/>
    <w:rsid w:val="007D2B60"/>
    <w:rsid w:val="007D4548"/>
    <w:rsid w:val="007E39B2"/>
    <w:rsid w:val="007E45CC"/>
    <w:rsid w:val="007F0BF9"/>
    <w:rsid w:val="007F1D1B"/>
    <w:rsid w:val="007F1E13"/>
    <w:rsid w:val="007F5DF1"/>
    <w:rsid w:val="008005AE"/>
    <w:rsid w:val="008006C5"/>
    <w:rsid w:val="00802A37"/>
    <w:rsid w:val="00804A67"/>
    <w:rsid w:val="00804ADE"/>
    <w:rsid w:val="008056D2"/>
    <w:rsid w:val="00820B16"/>
    <w:rsid w:val="00820CC9"/>
    <w:rsid w:val="00832133"/>
    <w:rsid w:val="008327B8"/>
    <w:rsid w:val="0084064B"/>
    <w:rsid w:val="00840E88"/>
    <w:rsid w:val="00841A0D"/>
    <w:rsid w:val="00843553"/>
    <w:rsid w:val="00854E76"/>
    <w:rsid w:val="008625B7"/>
    <w:rsid w:val="0086707E"/>
    <w:rsid w:val="00873E17"/>
    <w:rsid w:val="00874B99"/>
    <w:rsid w:val="008768A5"/>
    <w:rsid w:val="00881B72"/>
    <w:rsid w:val="008820ED"/>
    <w:rsid w:val="00884FD6"/>
    <w:rsid w:val="00885E9C"/>
    <w:rsid w:val="008871AE"/>
    <w:rsid w:val="00890199"/>
    <w:rsid w:val="008921A4"/>
    <w:rsid w:val="00892A90"/>
    <w:rsid w:val="008A5F88"/>
    <w:rsid w:val="008A7603"/>
    <w:rsid w:val="008B1535"/>
    <w:rsid w:val="008B29F3"/>
    <w:rsid w:val="008C10F3"/>
    <w:rsid w:val="008C3237"/>
    <w:rsid w:val="008C34F9"/>
    <w:rsid w:val="008C513E"/>
    <w:rsid w:val="008C6DF6"/>
    <w:rsid w:val="008E408E"/>
    <w:rsid w:val="008E4641"/>
    <w:rsid w:val="008E4C89"/>
    <w:rsid w:val="008F0D38"/>
    <w:rsid w:val="008F25D5"/>
    <w:rsid w:val="008F4EB0"/>
    <w:rsid w:val="008F5ABB"/>
    <w:rsid w:val="008F7611"/>
    <w:rsid w:val="008F78D9"/>
    <w:rsid w:val="00901E01"/>
    <w:rsid w:val="00905B6A"/>
    <w:rsid w:val="00906767"/>
    <w:rsid w:val="009127B2"/>
    <w:rsid w:val="009128AA"/>
    <w:rsid w:val="00913EED"/>
    <w:rsid w:val="00917967"/>
    <w:rsid w:val="009239A8"/>
    <w:rsid w:val="009344D6"/>
    <w:rsid w:val="00936E24"/>
    <w:rsid w:val="00937123"/>
    <w:rsid w:val="0094116F"/>
    <w:rsid w:val="00951BB6"/>
    <w:rsid w:val="00953221"/>
    <w:rsid w:val="0095637C"/>
    <w:rsid w:val="00956852"/>
    <w:rsid w:val="00957DB7"/>
    <w:rsid w:val="00963014"/>
    <w:rsid w:val="00964AAB"/>
    <w:rsid w:val="009668A7"/>
    <w:rsid w:val="009711F9"/>
    <w:rsid w:val="00971F41"/>
    <w:rsid w:val="0097383B"/>
    <w:rsid w:val="0097446B"/>
    <w:rsid w:val="00976D80"/>
    <w:rsid w:val="00990263"/>
    <w:rsid w:val="0099125E"/>
    <w:rsid w:val="00994654"/>
    <w:rsid w:val="009972A1"/>
    <w:rsid w:val="009A3875"/>
    <w:rsid w:val="009A61A7"/>
    <w:rsid w:val="009A79CE"/>
    <w:rsid w:val="009B2ADF"/>
    <w:rsid w:val="009B711D"/>
    <w:rsid w:val="009C51D5"/>
    <w:rsid w:val="009D3133"/>
    <w:rsid w:val="009D7E6F"/>
    <w:rsid w:val="009E06E3"/>
    <w:rsid w:val="009E2B71"/>
    <w:rsid w:val="009E3221"/>
    <w:rsid w:val="009E3A61"/>
    <w:rsid w:val="009E4BEE"/>
    <w:rsid w:val="009F00E5"/>
    <w:rsid w:val="009F326B"/>
    <w:rsid w:val="009F66EB"/>
    <w:rsid w:val="009F7F84"/>
    <w:rsid w:val="00A05631"/>
    <w:rsid w:val="00A05A67"/>
    <w:rsid w:val="00A06FBA"/>
    <w:rsid w:val="00A1137D"/>
    <w:rsid w:val="00A13BA2"/>
    <w:rsid w:val="00A176D2"/>
    <w:rsid w:val="00A223FA"/>
    <w:rsid w:val="00A23E5F"/>
    <w:rsid w:val="00A25EDB"/>
    <w:rsid w:val="00A26A8B"/>
    <w:rsid w:val="00A3031C"/>
    <w:rsid w:val="00A318DA"/>
    <w:rsid w:val="00A31E6D"/>
    <w:rsid w:val="00A360B2"/>
    <w:rsid w:val="00A37BC5"/>
    <w:rsid w:val="00A42A94"/>
    <w:rsid w:val="00A44511"/>
    <w:rsid w:val="00A528D0"/>
    <w:rsid w:val="00A54B45"/>
    <w:rsid w:val="00A5693B"/>
    <w:rsid w:val="00A579FC"/>
    <w:rsid w:val="00A63441"/>
    <w:rsid w:val="00A65B0A"/>
    <w:rsid w:val="00A6750E"/>
    <w:rsid w:val="00A71895"/>
    <w:rsid w:val="00A71E41"/>
    <w:rsid w:val="00A72515"/>
    <w:rsid w:val="00A7335A"/>
    <w:rsid w:val="00A81B05"/>
    <w:rsid w:val="00A84A71"/>
    <w:rsid w:val="00A87FF6"/>
    <w:rsid w:val="00A94605"/>
    <w:rsid w:val="00A95415"/>
    <w:rsid w:val="00A97CAB"/>
    <w:rsid w:val="00A97FA2"/>
    <w:rsid w:val="00AA2F21"/>
    <w:rsid w:val="00AA5303"/>
    <w:rsid w:val="00AA64B0"/>
    <w:rsid w:val="00AB0D9C"/>
    <w:rsid w:val="00AB1915"/>
    <w:rsid w:val="00AB6400"/>
    <w:rsid w:val="00AC2E2F"/>
    <w:rsid w:val="00AC4065"/>
    <w:rsid w:val="00AC7536"/>
    <w:rsid w:val="00AD0D54"/>
    <w:rsid w:val="00AD0DF5"/>
    <w:rsid w:val="00AE2F8F"/>
    <w:rsid w:val="00AE3A82"/>
    <w:rsid w:val="00AF589D"/>
    <w:rsid w:val="00AF5DE0"/>
    <w:rsid w:val="00B03739"/>
    <w:rsid w:val="00B14E58"/>
    <w:rsid w:val="00B158C7"/>
    <w:rsid w:val="00B15EAF"/>
    <w:rsid w:val="00B1737D"/>
    <w:rsid w:val="00B21A58"/>
    <w:rsid w:val="00B331A0"/>
    <w:rsid w:val="00B34FD4"/>
    <w:rsid w:val="00B35839"/>
    <w:rsid w:val="00B43221"/>
    <w:rsid w:val="00B43FA0"/>
    <w:rsid w:val="00B4525B"/>
    <w:rsid w:val="00B517EC"/>
    <w:rsid w:val="00B639D8"/>
    <w:rsid w:val="00B63EE5"/>
    <w:rsid w:val="00B70646"/>
    <w:rsid w:val="00B70E99"/>
    <w:rsid w:val="00B74D3A"/>
    <w:rsid w:val="00B7553C"/>
    <w:rsid w:val="00B75F7F"/>
    <w:rsid w:val="00B77C78"/>
    <w:rsid w:val="00B827B5"/>
    <w:rsid w:val="00B8428C"/>
    <w:rsid w:val="00B86C04"/>
    <w:rsid w:val="00B86C25"/>
    <w:rsid w:val="00B875B3"/>
    <w:rsid w:val="00B95A40"/>
    <w:rsid w:val="00B963F0"/>
    <w:rsid w:val="00B973DB"/>
    <w:rsid w:val="00BB0592"/>
    <w:rsid w:val="00BB1EDA"/>
    <w:rsid w:val="00BB45DA"/>
    <w:rsid w:val="00BB7D79"/>
    <w:rsid w:val="00BD2CB5"/>
    <w:rsid w:val="00BD563D"/>
    <w:rsid w:val="00BE06E3"/>
    <w:rsid w:val="00BE0F2A"/>
    <w:rsid w:val="00BE629C"/>
    <w:rsid w:val="00BE6B8B"/>
    <w:rsid w:val="00BF0F23"/>
    <w:rsid w:val="00BF3F56"/>
    <w:rsid w:val="00BF6D2C"/>
    <w:rsid w:val="00C02577"/>
    <w:rsid w:val="00C03619"/>
    <w:rsid w:val="00C04177"/>
    <w:rsid w:val="00C0459D"/>
    <w:rsid w:val="00C04AED"/>
    <w:rsid w:val="00C07576"/>
    <w:rsid w:val="00C10B92"/>
    <w:rsid w:val="00C10E88"/>
    <w:rsid w:val="00C1154F"/>
    <w:rsid w:val="00C12324"/>
    <w:rsid w:val="00C15D5A"/>
    <w:rsid w:val="00C20558"/>
    <w:rsid w:val="00C21482"/>
    <w:rsid w:val="00C265E2"/>
    <w:rsid w:val="00C26620"/>
    <w:rsid w:val="00C27CA1"/>
    <w:rsid w:val="00C3009E"/>
    <w:rsid w:val="00C30574"/>
    <w:rsid w:val="00C31CAF"/>
    <w:rsid w:val="00C31FE7"/>
    <w:rsid w:val="00C358D3"/>
    <w:rsid w:val="00C3621F"/>
    <w:rsid w:val="00C37A72"/>
    <w:rsid w:val="00C37C69"/>
    <w:rsid w:val="00C47C83"/>
    <w:rsid w:val="00C506DB"/>
    <w:rsid w:val="00C53C4D"/>
    <w:rsid w:val="00C55AC5"/>
    <w:rsid w:val="00C61AB2"/>
    <w:rsid w:val="00C620D6"/>
    <w:rsid w:val="00C70ED4"/>
    <w:rsid w:val="00C721B6"/>
    <w:rsid w:val="00C7744C"/>
    <w:rsid w:val="00C80A72"/>
    <w:rsid w:val="00C82C8B"/>
    <w:rsid w:val="00C841E3"/>
    <w:rsid w:val="00C8501E"/>
    <w:rsid w:val="00C86768"/>
    <w:rsid w:val="00C90F0D"/>
    <w:rsid w:val="00C91708"/>
    <w:rsid w:val="00C96F14"/>
    <w:rsid w:val="00CA01A7"/>
    <w:rsid w:val="00CB077B"/>
    <w:rsid w:val="00CC2B0D"/>
    <w:rsid w:val="00CD5ABC"/>
    <w:rsid w:val="00CE3642"/>
    <w:rsid w:val="00CE51AA"/>
    <w:rsid w:val="00CF7771"/>
    <w:rsid w:val="00D0218F"/>
    <w:rsid w:val="00D05590"/>
    <w:rsid w:val="00D07718"/>
    <w:rsid w:val="00D121C9"/>
    <w:rsid w:val="00D1354F"/>
    <w:rsid w:val="00D22231"/>
    <w:rsid w:val="00D337BE"/>
    <w:rsid w:val="00D40C3C"/>
    <w:rsid w:val="00D47F49"/>
    <w:rsid w:val="00D50E53"/>
    <w:rsid w:val="00D50F51"/>
    <w:rsid w:val="00D5149E"/>
    <w:rsid w:val="00D5213A"/>
    <w:rsid w:val="00D54EC3"/>
    <w:rsid w:val="00D5640B"/>
    <w:rsid w:val="00D6686B"/>
    <w:rsid w:val="00D71DB2"/>
    <w:rsid w:val="00D756EB"/>
    <w:rsid w:val="00D7685B"/>
    <w:rsid w:val="00D820AB"/>
    <w:rsid w:val="00D852B0"/>
    <w:rsid w:val="00D91504"/>
    <w:rsid w:val="00D94FB7"/>
    <w:rsid w:val="00DA261B"/>
    <w:rsid w:val="00DA272E"/>
    <w:rsid w:val="00DA5B6D"/>
    <w:rsid w:val="00DB0169"/>
    <w:rsid w:val="00DB3022"/>
    <w:rsid w:val="00DB5E35"/>
    <w:rsid w:val="00DC00BF"/>
    <w:rsid w:val="00DC03C4"/>
    <w:rsid w:val="00DC03FD"/>
    <w:rsid w:val="00DC0DBC"/>
    <w:rsid w:val="00DC2DD6"/>
    <w:rsid w:val="00DC2E0A"/>
    <w:rsid w:val="00DC3F71"/>
    <w:rsid w:val="00DC4293"/>
    <w:rsid w:val="00DD3CB3"/>
    <w:rsid w:val="00DD4A0A"/>
    <w:rsid w:val="00DE5670"/>
    <w:rsid w:val="00DF12A1"/>
    <w:rsid w:val="00DF7FC7"/>
    <w:rsid w:val="00E03830"/>
    <w:rsid w:val="00E04911"/>
    <w:rsid w:val="00E119ED"/>
    <w:rsid w:val="00E17042"/>
    <w:rsid w:val="00E260BB"/>
    <w:rsid w:val="00E33B71"/>
    <w:rsid w:val="00E40BBE"/>
    <w:rsid w:val="00E42506"/>
    <w:rsid w:val="00E42888"/>
    <w:rsid w:val="00E429E7"/>
    <w:rsid w:val="00E43C3E"/>
    <w:rsid w:val="00E45224"/>
    <w:rsid w:val="00E51CB8"/>
    <w:rsid w:val="00E54BD0"/>
    <w:rsid w:val="00E54C10"/>
    <w:rsid w:val="00E56338"/>
    <w:rsid w:val="00E62AAD"/>
    <w:rsid w:val="00E63348"/>
    <w:rsid w:val="00E64742"/>
    <w:rsid w:val="00E7050F"/>
    <w:rsid w:val="00E71FBA"/>
    <w:rsid w:val="00E74E41"/>
    <w:rsid w:val="00E779CA"/>
    <w:rsid w:val="00E813DE"/>
    <w:rsid w:val="00E84A74"/>
    <w:rsid w:val="00E8556A"/>
    <w:rsid w:val="00E867E7"/>
    <w:rsid w:val="00E91410"/>
    <w:rsid w:val="00E924CA"/>
    <w:rsid w:val="00E931C1"/>
    <w:rsid w:val="00E95288"/>
    <w:rsid w:val="00EA61B3"/>
    <w:rsid w:val="00EB00A1"/>
    <w:rsid w:val="00EB354A"/>
    <w:rsid w:val="00EB4C21"/>
    <w:rsid w:val="00EB71DD"/>
    <w:rsid w:val="00EC128A"/>
    <w:rsid w:val="00EC29F8"/>
    <w:rsid w:val="00ED5499"/>
    <w:rsid w:val="00EE2F4F"/>
    <w:rsid w:val="00EE4070"/>
    <w:rsid w:val="00EF007A"/>
    <w:rsid w:val="00EF1B7F"/>
    <w:rsid w:val="00EF1D29"/>
    <w:rsid w:val="00EF1E4C"/>
    <w:rsid w:val="00EF1F66"/>
    <w:rsid w:val="00EF5B99"/>
    <w:rsid w:val="00EF7EE9"/>
    <w:rsid w:val="00F0365D"/>
    <w:rsid w:val="00F11E36"/>
    <w:rsid w:val="00F168D4"/>
    <w:rsid w:val="00F25ABC"/>
    <w:rsid w:val="00F26571"/>
    <w:rsid w:val="00F27A39"/>
    <w:rsid w:val="00F32DDC"/>
    <w:rsid w:val="00F36C29"/>
    <w:rsid w:val="00F37225"/>
    <w:rsid w:val="00F4266D"/>
    <w:rsid w:val="00F42C73"/>
    <w:rsid w:val="00F44D0E"/>
    <w:rsid w:val="00F4511C"/>
    <w:rsid w:val="00F45D1F"/>
    <w:rsid w:val="00F47616"/>
    <w:rsid w:val="00F506C2"/>
    <w:rsid w:val="00F51F1B"/>
    <w:rsid w:val="00F57999"/>
    <w:rsid w:val="00F6284B"/>
    <w:rsid w:val="00F63B2C"/>
    <w:rsid w:val="00F66003"/>
    <w:rsid w:val="00F664A0"/>
    <w:rsid w:val="00F677A4"/>
    <w:rsid w:val="00F7521E"/>
    <w:rsid w:val="00F7668A"/>
    <w:rsid w:val="00F8336B"/>
    <w:rsid w:val="00F8665D"/>
    <w:rsid w:val="00F86D95"/>
    <w:rsid w:val="00F90B14"/>
    <w:rsid w:val="00F91696"/>
    <w:rsid w:val="00F95061"/>
    <w:rsid w:val="00F97223"/>
    <w:rsid w:val="00FA2B7C"/>
    <w:rsid w:val="00FB1113"/>
    <w:rsid w:val="00FB173C"/>
    <w:rsid w:val="00FB2F35"/>
    <w:rsid w:val="00FB3D64"/>
    <w:rsid w:val="00FB6968"/>
    <w:rsid w:val="00FC1F6F"/>
    <w:rsid w:val="00FC338F"/>
    <w:rsid w:val="00FC5949"/>
    <w:rsid w:val="00FC66C6"/>
    <w:rsid w:val="00FD2144"/>
    <w:rsid w:val="00FD7ABE"/>
    <w:rsid w:val="00FE1176"/>
    <w:rsid w:val="00FE2B4F"/>
    <w:rsid w:val="00FE3039"/>
    <w:rsid w:val="00FE4003"/>
    <w:rsid w:val="00FE4EC0"/>
    <w:rsid w:val="00FE7B04"/>
    <w:rsid w:val="00FF339C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9E897DA8-1081-4DAA-9DD9-A5F354EF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057"/>
    <w:pPr>
      <w:spacing w:after="200" w:line="276" w:lineRule="auto"/>
    </w:pPr>
    <w:rPr>
      <w:rFonts w:eastAsiaTheme="minorEastAsia"/>
      <w:sz w:val="22"/>
      <w:szCs w:val="22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B14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character" w:styleId="CommentReference">
    <w:name w:val="annotation reference"/>
    <w:basedOn w:val="DefaultParagraphFont"/>
    <w:uiPriority w:val="99"/>
    <w:semiHidden/>
    <w:unhideWhenUsed/>
    <w:rsid w:val="00C5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AC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C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C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344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44D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4D6"/>
    <w:rPr>
      <w:rFonts w:eastAsiaTheme="minorEastAsia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9344D6"/>
    <w:rPr>
      <w:vertAlign w:val="superscript"/>
    </w:rPr>
  </w:style>
  <w:style w:type="table" w:styleId="TableGrid">
    <w:name w:val="Table Grid"/>
    <w:basedOn w:val="TableNormal"/>
    <w:uiPriority w:val="39"/>
    <w:rsid w:val="00E9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14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8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4E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AB1915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0D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GB"/>
    </w:rPr>
  </w:style>
  <w:style w:type="character" w:styleId="Strong">
    <w:name w:val="Strong"/>
    <w:basedOn w:val="DefaultParagraphFont"/>
    <w:uiPriority w:val="22"/>
    <w:qFormat/>
    <w:rsid w:val="000D48B4"/>
    <w:rPr>
      <w:b/>
      <w:bCs/>
    </w:rPr>
  </w:style>
  <w:style w:type="character" w:styleId="UnresolvedMention">
    <w:name w:val="Unresolved Mention"/>
    <w:basedOn w:val="DefaultParagraphFont"/>
    <w:uiPriority w:val="99"/>
    <w:rsid w:val="0010632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A2F21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20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rcst.org/about-ercst/valu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CC184E-0D98-8A49-8786-975523C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Stefano Cabras</cp:lastModifiedBy>
  <cp:revision>2</cp:revision>
  <cp:lastPrinted>2021-10-18T09:06:00Z</cp:lastPrinted>
  <dcterms:created xsi:type="dcterms:W3CDTF">2021-10-18T09:21:00Z</dcterms:created>
  <dcterms:modified xsi:type="dcterms:W3CDTF">2021-10-18T09:21:00Z</dcterms:modified>
</cp:coreProperties>
</file>