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A0F9" w14:textId="4F05BAAC" w:rsidR="009D7319" w:rsidRDefault="00ED5D65" w:rsidP="001515B1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>Stakeholder Consultation</w:t>
      </w:r>
    </w:p>
    <w:p w14:paraId="3283805C" w14:textId="7C9ACE2D" w:rsidR="00E36A70" w:rsidRDefault="00ED5D65" w:rsidP="00D36662">
      <w:pPr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Leveraging </w:t>
      </w:r>
      <w:r w:rsidR="00E36A70" w:rsidRPr="00E36A70">
        <w:rPr>
          <w:b/>
          <w:sz w:val="28"/>
          <w:szCs w:val="28"/>
          <w:lang w:eastAsia="it-IT"/>
        </w:rPr>
        <w:t xml:space="preserve">CO₂ </w:t>
      </w:r>
      <w:r>
        <w:rPr>
          <w:b/>
          <w:sz w:val="28"/>
          <w:szCs w:val="28"/>
          <w:lang w:eastAsia="it-IT"/>
        </w:rPr>
        <w:t>in the Circular Carbon Economy</w:t>
      </w:r>
    </w:p>
    <w:p w14:paraId="51E51300" w14:textId="1ABD03BB" w:rsidR="00660C04" w:rsidRPr="00D36662" w:rsidRDefault="005443EF" w:rsidP="00D36662">
      <w:pPr>
        <w:jc w:val="center"/>
        <w:rPr>
          <w:b/>
        </w:rPr>
      </w:pPr>
      <w:r w:rsidRPr="00B21E41">
        <w:rPr>
          <w:b/>
        </w:rPr>
        <w:t xml:space="preserve">*** </w:t>
      </w:r>
      <w:r w:rsidR="0014512C" w:rsidRPr="00D36662">
        <w:rPr>
          <w:bCs w:val="0"/>
        </w:rPr>
        <w:t xml:space="preserve">Draft </w:t>
      </w:r>
      <w:r w:rsidR="00C26620" w:rsidRPr="00D36662">
        <w:rPr>
          <w:bCs w:val="0"/>
        </w:rPr>
        <w:t>Agenda</w:t>
      </w:r>
      <w:r w:rsidR="00D36662">
        <w:rPr>
          <w:bCs w:val="0"/>
        </w:rPr>
        <w:t xml:space="preserve"> </w:t>
      </w:r>
      <w:r w:rsidR="00D36662" w:rsidRPr="00D36662">
        <w:rPr>
          <w:bCs w:val="0"/>
        </w:rPr>
        <w:t>–</w:t>
      </w:r>
      <w:r w:rsidR="00D36662">
        <w:rPr>
          <w:b/>
        </w:rPr>
        <w:t xml:space="preserve"> </w:t>
      </w:r>
      <w:r w:rsidR="00F55FBF">
        <w:rPr>
          <w:b/>
        </w:rPr>
        <w:t xml:space="preserve">additional </w:t>
      </w:r>
      <w:r w:rsidR="00D36662">
        <w:rPr>
          <w:bCs w:val="0"/>
        </w:rPr>
        <w:t>s</w:t>
      </w:r>
      <w:r w:rsidR="00D36662" w:rsidRPr="00D36662">
        <w:rPr>
          <w:bCs w:val="0"/>
        </w:rPr>
        <w:t>peakers are being confirmed</w:t>
      </w:r>
      <w:r w:rsidR="00D36662">
        <w:rPr>
          <w:b/>
        </w:rPr>
        <w:t xml:space="preserve"> </w:t>
      </w:r>
      <w:r w:rsidRPr="00B21E41">
        <w:rPr>
          <w:b/>
        </w:rPr>
        <w:t>***</w:t>
      </w:r>
    </w:p>
    <w:p w14:paraId="5C16C269" w14:textId="269FDA24" w:rsidR="002D6057" w:rsidRPr="00B21E41" w:rsidRDefault="002D6057" w:rsidP="00C10E88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Date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C53B44">
        <w:rPr>
          <w:rFonts w:ascii="Times New Roman" w:hAnsi="Times New Roman" w:cs="Times New Roman"/>
          <w:color w:val="000000" w:themeColor="text1"/>
          <w:lang w:val="en-US"/>
        </w:rPr>
        <w:t>May 8, 2025</w:t>
      </w:r>
    </w:p>
    <w:p w14:paraId="702D270F" w14:textId="303AD439" w:rsidR="002D6057" w:rsidRPr="00B21E41" w:rsidRDefault="002D6057" w:rsidP="005443EF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Time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3710F">
        <w:rPr>
          <w:rFonts w:ascii="Times New Roman" w:hAnsi="Times New Roman" w:cs="Times New Roman"/>
          <w:color w:val="000000" w:themeColor="text1"/>
          <w:lang w:val="en-US"/>
        </w:rPr>
        <w:t xml:space="preserve">15:00 – 16:30 </w:t>
      </w:r>
    </w:p>
    <w:p w14:paraId="7B03FE90" w14:textId="51632A5B" w:rsidR="00F83279" w:rsidRPr="00344476" w:rsidRDefault="001F0ABA" w:rsidP="00326B29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Location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="00C04177"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77D2F">
        <w:rPr>
          <w:rFonts w:ascii="Times New Roman" w:hAnsi="Times New Roman" w:cs="Times New Roman"/>
          <w:color w:val="000000" w:themeColor="text1"/>
          <w:lang w:val="en-US"/>
        </w:rPr>
        <w:t>Online</w:t>
      </w:r>
    </w:p>
    <w:p w14:paraId="33BE8C35" w14:textId="77777777" w:rsidR="00612484" w:rsidRPr="00B21E41" w:rsidRDefault="00612484" w:rsidP="00612484">
      <w:pPr>
        <w:pStyle w:val="Paragrafobase"/>
        <w:rPr>
          <w:rFonts w:ascii="Times New Roman" w:hAnsi="Times New Roman" w:cs="Times New Roman"/>
          <w:bCs w:val="0"/>
          <w:color w:val="000000" w:themeColor="text1"/>
          <w:lang w:val="en-US"/>
        </w:rPr>
      </w:pPr>
    </w:p>
    <w:p w14:paraId="0AE10896" w14:textId="5E1C8FD7" w:rsidR="00F65E6D" w:rsidRPr="00F65E6D" w:rsidRDefault="00F65E6D" w:rsidP="00F65E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/>
        </w:rPr>
      </w:pPr>
      <w:r w:rsidRPr="00F65E6D">
        <w:rPr>
          <w:lang w:val="en-US"/>
        </w:rPr>
        <w:t xml:space="preserve">The transition to a climate-neutral economy requires innovative policy approaches to carbon management. As the European Commission advances its Industrial Carbon Management Strategy, there is a pressing need to examine the policy frameworks and implementation mechanisms that will enable widespread CO₂ utilization in the EU. This </w:t>
      </w:r>
      <w:r w:rsidR="00A263AD">
        <w:rPr>
          <w:lang w:val="en-US"/>
        </w:rPr>
        <w:t>stakeholder consultation</w:t>
      </w:r>
      <w:r w:rsidRPr="00F65E6D">
        <w:rPr>
          <w:lang w:val="en-US"/>
        </w:rPr>
        <w:t xml:space="preserve"> will analyze the critical policy instruments</w:t>
      </w:r>
      <w:r w:rsidR="00566D13">
        <w:rPr>
          <w:lang w:val="en-US"/>
        </w:rPr>
        <w:t xml:space="preserve"> </w:t>
      </w:r>
      <w:r w:rsidRPr="00F65E6D">
        <w:rPr>
          <w:lang w:val="en-US"/>
        </w:rPr>
        <w:t>and regulatory frameworks needed to create a thriving market for CO₂-derived products.</w:t>
      </w:r>
    </w:p>
    <w:p w14:paraId="4F376EE8" w14:textId="65DE6CF7" w:rsidR="00DF6284" w:rsidRDefault="00F65E6D" w:rsidP="00E3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/>
        </w:rPr>
      </w:pPr>
      <w:r w:rsidRPr="00F65E6D">
        <w:rPr>
          <w:lang w:val="en-US"/>
        </w:rPr>
        <w:t xml:space="preserve">The discussion will address key policy enablers and barriers for CO₂ utilization deployment, explore and examine the role of </w:t>
      </w:r>
      <w:r w:rsidR="00C53B44">
        <w:rPr>
          <w:lang w:val="en-US"/>
        </w:rPr>
        <w:t>crediting</w:t>
      </w:r>
      <w:r w:rsidRPr="00F65E6D">
        <w:rPr>
          <w:lang w:val="en-US"/>
        </w:rPr>
        <w:t xml:space="preserve"> certification schemes. By bringing together policymakers, industry stakeholders, and experts, the event aims to identify concrete policy recommendations to accelerate the development of a robust Circular Carbon Economy in alignment with EU climate objectives.</w:t>
      </w:r>
    </w:p>
    <w:p w14:paraId="1AB5A03C" w14:textId="77777777" w:rsidR="00B34FD4" w:rsidRPr="00B21E41" w:rsidRDefault="00B34FD4" w:rsidP="00B34FD4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7A3BBA29" w14:textId="77777777" w:rsidR="00344476" w:rsidRDefault="00344476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</w:p>
    <w:p w14:paraId="44D0E79A" w14:textId="2CF2D0A9" w:rsidR="00015580" w:rsidRPr="00B21E41" w:rsidRDefault="00C3710F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CE5A70" w:rsidRPr="00B21E41">
        <w:rPr>
          <w:rFonts w:eastAsia="Times New Roman"/>
          <w:b/>
        </w:rPr>
        <w:t>:0</w:t>
      </w:r>
      <w:r w:rsidR="00015580" w:rsidRPr="00B21E41">
        <w:rPr>
          <w:rFonts w:eastAsia="Times New Roman"/>
          <w:b/>
        </w:rPr>
        <w:t>0</w:t>
      </w:r>
      <w:r>
        <w:rPr>
          <w:rFonts w:eastAsia="Times New Roman"/>
          <w:b/>
        </w:rPr>
        <w:tab/>
      </w:r>
      <w:r w:rsidR="00015580" w:rsidRPr="00B21E41">
        <w:rPr>
          <w:rFonts w:eastAsia="Times New Roman"/>
          <w:b/>
          <w:lang w:eastAsia="en-GB"/>
        </w:rPr>
        <w:t>Welcome and introduction</w:t>
      </w:r>
    </w:p>
    <w:p w14:paraId="1D51D591" w14:textId="03FCCFCB" w:rsidR="00D524B3" w:rsidRPr="00B21E41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 w:rsidRPr="00B21E41">
        <w:rPr>
          <w:rFonts w:eastAsia="Times New Roman"/>
        </w:rPr>
        <w:t>A</w:t>
      </w:r>
      <w:r w:rsidR="00CE57FF">
        <w:rPr>
          <w:rFonts w:eastAsia="Times New Roman"/>
        </w:rPr>
        <w:t>ndrei</w:t>
      </w:r>
      <w:r w:rsidR="00820D85" w:rsidRPr="00B21E41">
        <w:rPr>
          <w:rFonts w:eastAsia="Times New Roman"/>
        </w:rPr>
        <w:t xml:space="preserve"> </w:t>
      </w:r>
      <w:r w:rsidRPr="00B21E41">
        <w:rPr>
          <w:rFonts w:eastAsia="Times New Roman"/>
        </w:rPr>
        <w:t xml:space="preserve">Marcu, Director of ERCST </w:t>
      </w:r>
    </w:p>
    <w:p w14:paraId="677ACE40" w14:textId="77777777" w:rsidR="00D524B3" w:rsidRPr="00B21E41" w:rsidRDefault="00D524B3" w:rsidP="00D524B3">
      <w:pPr>
        <w:spacing w:after="0"/>
        <w:jc w:val="both"/>
        <w:textAlignment w:val="baseline"/>
        <w:rPr>
          <w:rFonts w:eastAsia="Times New Roman"/>
          <w:b/>
        </w:rPr>
      </w:pPr>
    </w:p>
    <w:p w14:paraId="6D475E64" w14:textId="4F6768DD" w:rsidR="00D524B3" w:rsidRPr="00C3710F" w:rsidRDefault="00C3710F" w:rsidP="00D524B3">
      <w:pPr>
        <w:spacing w:after="0"/>
        <w:jc w:val="both"/>
        <w:textAlignment w:val="baseline"/>
        <w:rPr>
          <w:rFonts w:eastAsia="Times New Roman"/>
          <w:b/>
          <w:color w:val="FF0000"/>
        </w:rPr>
      </w:pPr>
      <w:r w:rsidRPr="00C74FBD">
        <w:rPr>
          <w:rFonts w:eastAsia="Times New Roman"/>
          <w:b/>
        </w:rPr>
        <w:t>15</w:t>
      </w:r>
      <w:r w:rsidR="00D524B3" w:rsidRPr="00C74FBD">
        <w:rPr>
          <w:rFonts w:eastAsia="Times New Roman"/>
          <w:b/>
        </w:rPr>
        <w:t>:</w:t>
      </w:r>
      <w:r w:rsidRPr="00C74FBD">
        <w:rPr>
          <w:rFonts w:eastAsia="Times New Roman"/>
          <w:b/>
        </w:rPr>
        <w:t>1</w:t>
      </w:r>
      <w:r w:rsidR="00D524B3" w:rsidRPr="00C74FBD">
        <w:rPr>
          <w:rFonts w:eastAsia="Times New Roman"/>
          <w:b/>
        </w:rPr>
        <w:t>0</w:t>
      </w:r>
      <w:r w:rsidRPr="00C74FBD">
        <w:rPr>
          <w:rFonts w:eastAsia="Times New Roman"/>
          <w:b/>
        </w:rPr>
        <w:tab/>
      </w:r>
      <w:r w:rsidRPr="00C74FBD">
        <w:rPr>
          <w:rFonts w:eastAsia="Times New Roman"/>
          <w:b/>
        </w:rPr>
        <w:tab/>
        <w:t xml:space="preserve"> Initial input</w:t>
      </w:r>
      <w:r w:rsidR="00C74FBD" w:rsidRPr="00C74FBD">
        <w:rPr>
          <w:rFonts w:eastAsia="Times New Roman"/>
          <w:b/>
        </w:rPr>
        <w:t>s</w:t>
      </w:r>
    </w:p>
    <w:p w14:paraId="1CA9537A" w14:textId="1BA123C9" w:rsidR="007D42CD" w:rsidRPr="007D42CD" w:rsidRDefault="00211EF3" w:rsidP="007D42CD">
      <w:pPr>
        <w:pStyle w:val="ListParagraph"/>
        <w:numPr>
          <w:ilvl w:val="0"/>
          <w:numId w:val="23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eastAsia="it-IT"/>
        </w:rPr>
        <w:t>Marino Varricchio</w:t>
      </w:r>
      <w:r w:rsidR="00C3710F">
        <w:rPr>
          <w:lang w:eastAsia="it-IT"/>
        </w:rPr>
        <w:t>, ERCST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</w:rPr>
        <w:t xml:space="preserve"> </w:t>
      </w:r>
    </w:p>
    <w:p w14:paraId="36FAFD01" w14:textId="77777777" w:rsidR="00015580" w:rsidRPr="00B21E41" w:rsidRDefault="00015580" w:rsidP="00015580">
      <w:pPr>
        <w:spacing w:after="0"/>
        <w:jc w:val="both"/>
        <w:textAlignment w:val="baseline"/>
        <w:rPr>
          <w:rFonts w:eastAsia="Times New Roman"/>
          <w:b/>
          <w:highlight w:val="yellow"/>
        </w:rPr>
      </w:pPr>
    </w:p>
    <w:p w14:paraId="3F03BE68" w14:textId="4E1C1523" w:rsidR="007006B3" w:rsidRDefault="00C3710F" w:rsidP="00344476">
      <w:p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015580" w:rsidRPr="00B21E41">
        <w:rPr>
          <w:rFonts w:eastAsia="Times New Roman"/>
          <w:b/>
        </w:rPr>
        <w:t>:</w:t>
      </w:r>
      <w:r>
        <w:rPr>
          <w:rFonts w:eastAsia="Times New Roman"/>
          <w:b/>
        </w:rPr>
        <w:t>20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  <w:b/>
        </w:rPr>
        <w:tab/>
      </w:r>
      <w:r w:rsidR="00CB0F84">
        <w:rPr>
          <w:rFonts w:eastAsia="Times New Roman"/>
          <w:b/>
        </w:rPr>
        <w:t>Contributions by speakers</w:t>
      </w:r>
      <w:r w:rsidR="001B2D06">
        <w:rPr>
          <w:rFonts w:eastAsia="Times New Roman"/>
          <w:b/>
        </w:rPr>
        <w:t xml:space="preserve"> (TBC)</w:t>
      </w:r>
    </w:p>
    <w:p w14:paraId="73559C1D" w14:textId="77777777" w:rsidR="00F65E6D" w:rsidRDefault="00F65E6D" w:rsidP="00344476">
      <w:pPr>
        <w:spacing w:after="0"/>
        <w:jc w:val="both"/>
        <w:textAlignment w:val="baseline"/>
        <w:rPr>
          <w:rFonts w:eastAsia="Times New Roman"/>
          <w:b/>
        </w:rPr>
      </w:pPr>
    </w:p>
    <w:p w14:paraId="1C689868" w14:textId="77777777" w:rsidR="00344476" w:rsidRDefault="00344476" w:rsidP="00344476">
      <w:pPr>
        <w:spacing w:after="0"/>
        <w:jc w:val="both"/>
        <w:textAlignment w:val="baseline"/>
        <w:rPr>
          <w:rFonts w:eastAsia="Times New Roman"/>
          <w:b/>
        </w:rPr>
      </w:pPr>
    </w:p>
    <w:p w14:paraId="307935F4" w14:textId="77777777" w:rsidR="00A169AA" w:rsidRDefault="00A169AA" w:rsidP="00344476">
      <w:pPr>
        <w:spacing w:after="0"/>
        <w:jc w:val="both"/>
        <w:textAlignment w:val="baseline"/>
        <w:rPr>
          <w:rFonts w:eastAsia="Times New Roman"/>
          <w:b/>
        </w:rPr>
      </w:pPr>
    </w:p>
    <w:p w14:paraId="676DE71D" w14:textId="77777777" w:rsidR="00A169AA" w:rsidRDefault="00A169AA" w:rsidP="00344476">
      <w:pPr>
        <w:spacing w:after="0"/>
        <w:jc w:val="both"/>
        <w:textAlignment w:val="baseline"/>
        <w:rPr>
          <w:rFonts w:eastAsia="Times New Roman"/>
          <w:b/>
        </w:rPr>
      </w:pPr>
    </w:p>
    <w:p w14:paraId="3219E0D6" w14:textId="77777777" w:rsidR="00A169AA" w:rsidRDefault="00A169AA" w:rsidP="00344476">
      <w:pPr>
        <w:spacing w:after="0"/>
        <w:jc w:val="both"/>
        <w:textAlignment w:val="baseline"/>
        <w:rPr>
          <w:rFonts w:eastAsia="Times New Roman"/>
          <w:b/>
        </w:rPr>
      </w:pPr>
    </w:p>
    <w:p w14:paraId="36D65B7D" w14:textId="77777777" w:rsidR="00A169AA" w:rsidRDefault="00A169AA" w:rsidP="00344476">
      <w:pPr>
        <w:spacing w:after="0"/>
        <w:jc w:val="both"/>
        <w:textAlignment w:val="baseline"/>
        <w:rPr>
          <w:rFonts w:eastAsia="Times New Roman"/>
          <w:b/>
        </w:rPr>
      </w:pPr>
    </w:p>
    <w:p w14:paraId="5B9FAC1C" w14:textId="77777777" w:rsidR="00A169AA" w:rsidRPr="00344476" w:rsidRDefault="00A169AA" w:rsidP="00344476">
      <w:pPr>
        <w:spacing w:after="0"/>
        <w:jc w:val="both"/>
        <w:textAlignment w:val="baseline"/>
        <w:rPr>
          <w:rFonts w:eastAsia="Times New Roman"/>
          <w:b/>
        </w:rPr>
      </w:pPr>
    </w:p>
    <w:p w14:paraId="5E5B79C4" w14:textId="77777777" w:rsidR="00344476" w:rsidRDefault="00344476" w:rsidP="003444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</w:pPr>
      <w:r>
        <w:lastRenderedPageBreak/>
        <w:t xml:space="preserve">Speakers will focus on the following two questions: </w:t>
      </w:r>
    </w:p>
    <w:p w14:paraId="0B9E526E" w14:textId="49788BD9" w:rsidR="00344476" w:rsidRPr="00E36A70" w:rsidRDefault="00344476" w:rsidP="003444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b/>
          <w:bCs w:val="0"/>
        </w:rPr>
      </w:pPr>
      <w:r w:rsidRPr="00E36A70">
        <w:rPr>
          <w:b/>
          <w:bCs w:val="0"/>
        </w:rPr>
        <w:t xml:space="preserve">1. </w:t>
      </w:r>
      <w:r w:rsidR="00F65E6D" w:rsidRPr="00F65E6D">
        <w:rPr>
          <w:b/>
        </w:rPr>
        <w:t>How can EU policies better integrate CO₂ utilization into existing climate and circular economy frameworks?</w:t>
      </w:r>
    </w:p>
    <w:p w14:paraId="5662A4F2" w14:textId="379F83BD" w:rsidR="00344476" w:rsidRPr="00E36A70" w:rsidRDefault="00344476" w:rsidP="003444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b/>
          <w:bCs w:val="0"/>
        </w:rPr>
      </w:pPr>
      <w:r w:rsidRPr="00E36A70">
        <w:rPr>
          <w:b/>
          <w:bCs w:val="0"/>
        </w:rPr>
        <w:t xml:space="preserve">2. </w:t>
      </w:r>
      <w:r w:rsidR="00F65E6D" w:rsidRPr="00F65E6D">
        <w:rPr>
          <w:b/>
        </w:rPr>
        <w:t>What role should standardization and certification schemes play in ensuring the environmental integrity of CO₂-derived products?</w:t>
      </w:r>
    </w:p>
    <w:p w14:paraId="67CB010D" w14:textId="77777777" w:rsidR="007D42CD" w:rsidRDefault="007D42CD" w:rsidP="00015580">
      <w:pPr>
        <w:spacing w:after="0"/>
        <w:jc w:val="both"/>
        <w:textAlignment w:val="baseline"/>
        <w:rPr>
          <w:rFonts w:eastAsia="Times New Roman"/>
          <w:b/>
        </w:rPr>
      </w:pPr>
    </w:p>
    <w:p w14:paraId="07609AE2" w14:textId="153FAB06" w:rsidR="00DF3DE9" w:rsidRDefault="00314AE8" w:rsidP="004440D0">
      <w:pPr>
        <w:pStyle w:val="ListParagraph"/>
        <w:numPr>
          <w:ilvl w:val="0"/>
          <w:numId w:val="3"/>
        </w:numPr>
        <w:spacing w:after="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  <w:bCs w:val="0"/>
        </w:rPr>
        <w:t>Aymeric Amand, ZEP</w:t>
      </w:r>
    </w:p>
    <w:p w14:paraId="0224BEE7" w14:textId="46A3FBEE" w:rsidR="00A169AA" w:rsidRDefault="00A169AA" w:rsidP="004440D0">
      <w:pPr>
        <w:pStyle w:val="ListParagraph"/>
        <w:numPr>
          <w:ilvl w:val="0"/>
          <w:numId w:val="3"/>
        </w:numPr>
        <w:spacing w:after="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  <w:bCs w:val="0"/>
        </w:rPr>
        <w:t xml:space="preserve">Rodica </w:t>
      </w:r>
      <w:proofErr w:type="spellStart"/>
      <w:r>
        <w:rPr>
          <w:rFonts w:eastAsia="Times New Roman"/>
          <w:bCs w:val="0"/>
        </w:rPr>
        <w:t>Avornic</w:t>
      </w:r>
      <w:proofErr w:type="spellEnd"/>
      <w:r>
        <w:rPr>
          <w:rFonts w:eastAsia="Times New Roman"/>
          <w:bCs w:val="0"/>
        </w:rPr>
        <w:t>, Carbon Gap</w:t>
      </w:r>
    </w:p>
    <w:p w14:paraId="7BF4DBEB" w14:textId="0BD5AD8F" w:rsidR="00A169AA" w:rsidRDefault="00A169AA" w:rsidP="004440D0">
      <w:pPr>
        <w:pStyle w:val="ListParagraph"/>
        <w:numPr>
          <w:ilvl w:val="0"/>
          <w:numId w:val="3"/>
        </w:numPr>
        <w:spacing w:after="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  <w:bCs w:val="0"/>
        </w:rPr>
        <w:t>Fabio Poretti, CEWEP</w:t>
      </w:r>
      <w:r w:rsidR="00F55FBF">
        <w:rPr>
          <w:rFonts w:eastAsia="Times New Roman"/>
          <w:bCs w:val="0"/>
        </w:rPr>
        <w:t xml:space="preserve">, TBC </w:t>
      </w:r>
    </w:p>
    <w:p w14:paraId="25675573" w14:textId="77777777" w:rsidR="00AE06AB" w:rsidRPr="00AE06AB" w:rsidRDefault="00AE06AB" w:rsidP="00AE06AB">
      <w:pPr>
        <w:pStyle w:val="ListParagraph"/>
        <w:spacing w:after="0"/>
        <w:ind w:left="1440"/>
        <w:jc w:val="both"/>
        <w:textAlignment w:val="baseline"/>
        <w:rPr>
          <w:rFonts w:eastAsia="Times New Roman"/>
          <w:bCs w:val="0"/>
        </w:rPr>
      </w:pPr>
    </w:p>
    <w:p w14:paraId="5FC8D8AB" w14:textId="3B71E302" w:rsidR="00FE5C10" w:rsidRPr="007D42CD" w:rsidRDefault="00BA787B" w:rsidP="007D42CD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16</w:t>
      </w:r>
      <w:r w:rsidR="003B2F31" w:rsidRPr="00B21E41">
        <w:rPr>
          <w:rFonts w:eastAsia="Times New Roman"/>
          <w:b/>
          <w:lang w:eastAsia="en-GB"/>
        </w:rPr>
        <w:t>:</w:t>
      </w:r>
      <w:r w:rsidR="00522FF3">
        <w:rPr>
          <w:rFonts w:eastAsia="Times New Roman"/>
          <w:b/>
          <w:lang w:eastAsia="en-GB"/>
        </w:rPr>
        <w:t>30</w:t>
      </w:r>
      <w:r w:rsidR="003B2F31" w:rsidRPr="00B21E41">
        <w:rPr>
          <w:rFonts w:eastAsia="Times New Roman"/>
          <w:b/>
          <w:lang w:eastAsia="en-GB"/>
        </w:rPr>
        <w:tab/>
      </w:r>
      <w:r w:rsidR="00CE5A70" w:rsidRPr="00B21E41">
        <w:rPr>
          <w:rFonts w:eastAsia="Times New Roman"/>
          <w:b/>
          <w:lang w:eastAsia="en-GB"/>
        </w:rPr>
        <w:t>End of meeting</w:t>
      </w:r>
      <w:r w:rsidR="003B2F31" w:rsidRPr="00B21E41">
        <w:rPr>
          <w:rFonts w:eastAsia="Times New Roman"/>
          <w:b/>
          <w:lang w:eastAsia="en-GB"/>
        </w:rPr>
        <w:t xml:space="preserve"> </w:t>
      </w:r>
    </w:p>
    <w:p w14:paraId="372D03D5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54F8E429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6B55D44E" w14:textId="77777777" w:rsidR="00FE5C10" w:rsidRPr="00FE5C10" w:rsidRDefault="00FE5C10" w:rsidP="00FE5C10">
      <w:pPr>
        <w:tabs>
          <w:tab w:val="left" w:pos="5829"/>
        </w:tabs>
        <w:rPr>
          <w:rFonts w:ascii="Cambria" w:eastAsia="Times New Roman" w:hAnsi="Cambria" w:cs="Tahoma"/>
          <w:szCs w:val="20"/>
          <w:lang w:eastAsia="en-GB"/>
        </w:rPr>
      </w:pPr>
      <w:r>
        <w:rPr>
          <w:rFonts w:ascii="Cambria" w:eastAsia="Times New Roman" w:hAnsi="Cambria" w:cs="Tahoma"/>
          <w:szCs w:val="20"/>
          <w:lang w:eastAsia="en-GB"/>
        </w:rPr>
        <w:tab/>
      </w:r>
    </w:p>
    <w:p w14:paraId="56BEA540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sectPr w:rsidR="00FE5C10" w:rsidRPr="00FE5C10" w:rsidSect="007B28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27DD" w14:textId="77777777" w:rsidR="00B24E31" w:rsidRDefault="00B24E31" w:rsidP="002D6057">
      <w:pPr>
        <w:spacing w:after="0" w:line="240" w:lineRule="auto"/>
      </w:pPr>
      <w:r>
        <w:separator/>
      </w:r>
    </w:p>
  </w:endnote>
  <w:endnote w:type="continuationSeparator" w:id="0">
    <w:p w14:paraId="75765969" w14:textId="77777777" w:rsidR="00B24E31" w:rsidRDefault="00B24E31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charset w:val="4D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4DEA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A10A8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E1BD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26F4F9FC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1F2708B9" w14:textId="77777777" w:rsidR="00254F3C" w:rsidRDefault="00254F3C" w:rsidP="00254F3C">
    <w:pPr>
      <w:pStyle w:val="Footer"/>
      <w:rPr>
        <w:sz w:val="21"/>
        <w:szCs w:val="21"/>
      </w:rPr>
    </w:pPr>
  </w:p>
  <w:p w14:paraId="37866252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F7BB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618E6FFD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1CC86" wp14:editId="116FFFBB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6F49C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B0dI6/fAAAA&#10;CwEAAA8AAABkcnMvZG93bnJldi54bWxMj0tPwzAQhO9I/AdrkbggamPCo2mcCoG4cOpLPbvJEkf1&#10;I7LdJvx7FnGAy0q7o5mdr1pOzrIzxtQHr+BuJoChb0Lb+07Bbvt++wwsZe1bbYNHBV+YYFlfXlS6&#10;bMPo13je5I5RiE+lVmByHkrOU2PQ6TQLA3rSPkN0OtMaO95GPVK4s1wK8cid7j19MHrAV4PNcXNy&#10;Cj66Qsq13c7F3qyOZryJcnx4Uur6anpb0HhZAMs45T8H/DBQf6ip2CGcfJuYVUA0WYEsCmCkzoW4&#10;B3b4PfC64v8Z6m8AAAD//wMAUEsBAi0AFAAGAAgAAAAhALaDOJL+AAAA4QEAABMAAAAAAAAAAAAA&#10;AAAAAAAAAFtDb250ZW50X1R5cGVzXS54bWxQSwECLQAUAAYACAAAACEAOP0h/9YAAACUAQAACwAA&#10;AAAAAAAAAAAAAAAvAQAAX3JlbHMvLnJlbHNQSwECLQAUAAYACAAAACEAtAZfPssBAADoAwAADgAA&#10;AAAAAAAAAAAAAAAuAgAAZHJzL2Uyb0RvYy54bWxQSwECLQAUAAYACAAAACEAHR0jr98AAAALAQAA&#10;DwAAAAAAAAAAAAAAAAAlBAAAZHJzL2Rvd25yZXYueG1sUEsFBgAAAAAEAAQA8wAAADEFAAAAAA==&#10;" strokecolor="#2c7d4a">
              <v:stroke joinstyle="miter"/>
              <w10:wrap anchorx="margin"/>
            </v:line>
          </w:pict>
        </mc:Fallback>
      </mc:AlternateContent>
    </w:r>
  </w:p>
  <w:p w14:paraId="306B1973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7BC10C5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24DC0DB1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61, Rue Archimede, 1000, Brussels, Belgium</w:t>
    </w:r>
  </w:p>
  <w:p w14:paraId="2905F4A7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DD0F62">
      <w:rPr>
        <w:color w:val="2C7D4A"/>
        <w:sz w:val="21"/>
        <w:szCs w:val="21"/>
        <w:lang w:val="de-CH"/>
      </w:rPr>
      <w:t>BE 0713.761.335</w:t>
    </w:r>
  </w:p>
  <w:p w14:paraId="64876ABB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4FFE" w14:textId="77777777" w:rsidR="00B24E31" w:rsidRDefault="00B24E31" w:rsidP="002D6057">
      <w:pPr>
        <w:spacing w:after="0" w:line="240" w:lineRule="auto"/>
      </w:pPr>
      <w:r>
        <w:separator/>
      </w:r>
    </w:p>
  </w:footnote>
  <w:footnote w:type="continuationSeparator" w:id="0">
    <w:p w14:paraId="663B8C9D" w14:textId="77777777" w:rsidR="00B24E31" w:rsidRDefault="00B24E31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8E82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F29C64" wp14:editId="526663E5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8561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3D13318B" wp14:editId="246063CF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3D60"/>
    <w:multiLevelType w:val="hybridMultilevel"/>
    <w:tmpl w:val="0136DA0C"/>
    <w:lvl w:ilvl="0" w:tplc="2924A08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0892"/>
    <w:multiLevelType w:val="hybridMultilevel"/>
    <w:tmpl w:val="7B446CAA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3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821488"/>
    <w:multiLevelType w:val="multilevel"/>
    <w:tmpl w:val="B248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2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3"/>
  </w:num>
  <w:num w:numId="2" w16cid:durableId="1895459932">
    <w:abstractNumId w:val="21"/>
  </w:num>
  <w:num w:numId="3" w16cid:durableId="559678893">
    <w:abstractNumId w:val="8"/>
  </w:num>
  <w:num w:numId="4" w16cid:durableId="2146462225">
    <w:abstractNumId w:val="12"/>
  </w:num>
  <w:num w:numId="5" w16cid:durableId="594948254">
    <w:abstractNumId w:val="2"/>
  </w:num>
  <w:num w:numId="6" w16cid:durableId="67047313">
    <w:abstractNumId w:val="13"/>
  </w:num>
  <w:num w:numId="7" w16cid:durableId="1952591331">
    <w:abstractNumId w:val="10"/>
  </w:num>
  <w:num w:numId="8" w16cid:durableId="1485273285">
    <w:abstractNumId w:val="7"/>
  </w:num>
  <w:num w:numId="9" w16cid:durableId="1478374589">
    <w:abstractNumId w:val="24"/>
  </w:num>
  <w:num w:numId="10" w16cid:durableId="1745495364">
    <w:abstractNumId w:val="16"/>
  </w:num>
  <w:num w:numId="11" w16cid:durableId="1137185259">
    <w:abstractNumId w:val="11"/>
  </w:num>
  <w:num w:numId="12" w16cid:durableId="1548681668">
    <w:abstractNumId w:val="22"/>
  </w:num>
  <w:num w:numId="13" w16cid:durableId="940718574">
    <w:abstractNumId w:val="25"/>
  </w:num>
  <w:num w:numId="14" w16cid:durableId="186992195">
    <w:abstractNumId w:val="20"/>
  </w:num>
  <w:num w:numId="15" w16cid:durableId="1346831322">
    <w:abstractNumId w:val="4"/>
  </w:num>
  <w:num w:numId="16" w16cid:durableId="209612282">
    <w:abstractNumId w:val="3"/>
  </w:num>
  <w:num w:numId="17" w16cid:durableId="1676809888">
    <w:abstractNumId w:val="0"/>
  </w:num>
  <w:num w:numId="18" w16cid:durableId="1282297034">
    <w:abstractNumId w:val="17"/>
  </w:num>
  <w:num w:numId="19" w16cid:durableId="385421311">
    <w:abstractNumId w:val="6"/>
  </w:num>
  <w:num w:numId="20" w16cid:durableId="60568144">
    <w:abstractNumId w:val="14"/>
  </w:num>
  <w:num w:numId="21" w16cid:durableId="1886790575">
    <w:abstractNumId w:val="9"/>
  </w:num>
  <w:num w:numId="22" w16cid:durableId="74935257">
    <w:abstractNumId w:val="1"/>
  </w:num>
  <w:num w:numId="23" w16cid:durableId="45183263">
    <w:abstractNumId w:val="18"/>
  </w:num>
  <w:num w:numId="24" w16cid:durableId="1827696454">
    <w:abstractNumId w:val="15"/>
  </w:num>
  <w:num w:numId="25" w16cid:durableId="1739667139">
    <w:abstractNumId w:val="5"/>
  </w:num>
  <w:num w:numId="26" w16cid:durableId="15359967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35"/>
    <w:rsid w:val="000002CA"/>
    <w:rsid w:val="000029D8"/>
    <w:rsid w:val="00003A9E"/>
    <w:rsid w:val="00012479"/>
    <w:rsid w:val="0001281F"/>
    <w:rsid w:val="00015580"/>
    <w:rsid w:val="00015A99"/>
    <w:rsid w:val="00015C67"/>
    <w:rsid w:val="0001626F"/>
    <w:rsid w:val="00017828"/>
    <w:rsid w:val="00023EF1"/>
    <w:rsid w:val="000263AF"/>
    <w:rsid w:val="000277A3"/>
    <w:rsid w:val="00030D72"/>
    <w:rsid w:val="00032F6E"/>
    <w:rsid w:val="000370DA"/>
    <w:rsid w:val="00040A0A"/>
    <w:rsid w:val="000425A4"/>
    <w:rsid w:val="00043718"/>
    <w:rsid w:val="000445F0"/>
    <w:rsid w:val="000472CB"/>
    <w:rsid w:val="0005027B"/>
    <w:rsid w:val="00051566"/>
    <w:rsid w:val="00052581"/>
    <w:rsid w:val="00052943"/>
    <w:rsid w:val="00052DE1"/>
    <w:rsid w:val="000533E5"/>
    <w:rsid w:val="00054A99"/>
    <w:rsid w:val="00071219"/>
    <w:rsid w:val="000712EA"/>
    <w:rsid w:val="00073183"/>
    <w:rsid w:val="00074193"/>
    <w:rsid w:val="00074475"/>
    <w:rsid w:val="00074FD8"/>
    <w:rsid w:val="00075167"/>
    <w:rsid w:val="00081F9E"/>
    <w:rsid w:val="000830D4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73D1"/>
    <w:rsid w:val="000A7CB4"/>
    <w:rsid w:val="000B1E2D"/>
    <w:rsid w:val="000B30AD"/>
    <w:rsid w:val="000C40C4"/>
    <w:rsid w:val="000C6096"/>
    <w:rsid w:val="000C6AE8"/>
    <w:rsid w:val="000D38B1"/>
    <w:rsid w:val="000D4025"/>
    <w:rsid w:val="000D65E6"/>
    <w:rsid w:val="000E5C86"/>
    <w:rsid w:val="000F1248"/>
    <w:rsid w:val="000F25EB"/>
    <w:rsid w:val="000F7D3F"/>
    <w:rsid w:val="00100065"/>
    <w:rsid w:val="00100CA0"/>
    <w:rsid w:val="001022B1"/>
    <w:rsid w:val="0010233A"/>
    <w:rsid w:val="00103E91"/>
    <w:rsid w:val="001061AD"/>
    <w:rsid w:val="00111E08"/>
    <w:rsid w:val="00112587"/>
    <w:rsid w:val="00117249"/>
    <w:rsid w:val="001207EF"/>
    <w:rsid w:val="001215C2"/>
    <w:rsid w:val="00122AEC"/>
    <w:rsid w:val="0012504B"/>
    <w:rsid w:val="001252C4"/>
    <w:rsid w:val="00130A46"/>
    <w:rsid w:val="00131A08"/>
    <w:rsid w:val="0013216C"/>
    <w:rsid w:val="0014512C"/>
    <w:rsid w:val="001515B1"/>
    <w:rsid w:val="001516D1"/>
    <w:rsid w:val="00155251"/>
    <w:rsid w:val="001613C6"/>
    <w:rsid w:val="00167F61"/>
    <w:rsid w:val="001750FB"/>
    <w:rsid w:val="001808A0"/>
    <w:rsid w:val="00181AEA"/>
    <w:rsid w:val="00184355"/>
    <w:rsid w:val="00185D8C"/>
    <w:rsid w:val="00186738"/>
    <w:rsid w:val="00191F1E"/>
    <w:rsid w:val="00194C84"/>
    <w:rsid w:val="00195BB6"/>
    <w:rsid w:val="00195C9E"/>
    <w:rsid w:val="001A01FD"/>
    <w:rsid w:val="001B2D06"/>
    <w:rsid w:val="001B4128"/>
    <w:rsid w:val="001B761A"/>
    <w:rsid w:val="001B7E62"/>
    <w:rsid w:val="001C3970"/>
    <w:rsid w:val="001C5C71"/>
    <w:rsid w:val="001C5ED6"/>
    <w:rsid w:val="001D4AA1"/>
    <w:rsid w:val="001D7A72"/>
    <w:rsid w:val="001E3630"/>
    <w:rsid w:val="001E4B9E"/>
    <w:rsid w:val="001E61D5"/>
    <w:rsid w:val="001E7137"/>
    <w:rsid w:val="001E7FBB"/>
    <w:rsid w:val="001F0ABA"/>
    <w:rsid w:val="001F17BB"/>
    <w:rsid w:val="001F6BA3"/>
    <w:rsid w:val="001F7BAC"/>
    <w:rsid w:val="00200CA0"/>
    <w:rsid w:val="0020531C"/>
    <w:rsid w:val="00206895"/>
    <w:rsid w:val="00206B3B"/>
    <w:rsid w:val="00210B47"/>
    <w:rsid w:val="00211361"/>
    <w:rsid w:val="00211EF3"/>
    <w:rsid w:val="00212DEA"/>
    <w:rsid w:val="002136C6"/>
    <w:rsid w:val="00213962"/>
    <w:rsid w:val="00214644"/>
    <w:rsid w:val="00217FB9"/>
    <w:rsid w:val="00220DB0"/>
    <w:rsid w:val="0022292A"/>
    <w:rsid w:val="00222C93"/>
    <w:rsid w:val="00224D32"/>
    <w:rsid w:val="00225EF6"/>
    <w:rsid w:val="00230A1E"/>
    <w:rsid w:val="00233CB2"/>
    <w:rsid w:val="002436F0"/>
    <w:rsid w:val="00243865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71E71"/>
    <w:rsid w:val="00281244"/>
    <w:rsid w:val="002879E0"/>
    <w:rsid w:val="00290059"/>
    <w:rsid w:val="002904D5"/>
    <w:rsid w:val="00290C5E"/>
    <w:rsid w:val="002923E6"/>
    <w:rsid w:val="0029624C"/>
    <w:rsid w:val="002A38D2"/>
    <w:rsid w:val="002A5C68"/>
    <w:rsid w:val="002A7480"/>
    <w:rsid w:val="002B668B"/>
    <w:rsid w:val="002C353C"/>
    <w:rsid w:val="002C3AF6"/>
    <w:rsid w:val="002C7076"/>
    <w:rsid w:val="002D1E2A"/>
    <w:rsid w:val="002D2EDC"/>
    <w:rsid w:val="002D41B9"/>
    <w:rsid w:val="002D6057"/>
    <w:rsid w:val="002D6491"/>
    <w:rsid w:val="002D6937"/>
    <w:rsid w:val="002D6D6A"/>
    <w:rsid w:val="002D7A5A"/>
    <w:rsid w:val="002D7D3A"/>
    <w:rsid w:val="002E0721"/>
    <w:rsid w:val="002E2FAA"/>
    <w:rsid w:val="002E4200"/>
    <w:rsid w:val="002E779A"/>
    <w:rsid w:val="00302637"/>
    <w:rsid w:val="003045D1"/>
    <w:rsid w:val="003054B6"/>
    <w:rsid w:val="003131BA"/>
    <w:rsid w:val="0031494B"/>
    <w:rsid w:val="00314AE8"/>
    <w:rsid w:val="00316A8A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44476"/>
    <w:rsid w:val="00355340"/>
    <w:rsid w:val="003559A3"/>
    <w:rsid w:val="003668CB"/>
    <w:rsid w:val="00371EE3"/>
    <w:rsid w:val="00372C98"/>
    <w:rsid w:val="00373779"/>
    <w:rsid w:val="00374388"/>
    <w:rsid w:val="003745F2"/>
    <w:rsid w:val="00380061"/>
    <w:rsid w:val="00380FF0"/>
    <w:rsid w:val="00386F31"/>
    <w:rsid w:val="00393FC3"/>
    <w:rsid w:val="00395E05"/>
    <w:rsid w:val="00396B02"/>
    <w:rsid w:val="0039714E"/>
    <w:rsid w:val="003A137F"/>
    <w:rsid w:val="003A2918"/>
    <w:rsid w:val="003A32B9"/>
    <w:rsid w:val="003A44DC"/>
    <w:rsid w:val="003A598C"/>
    <w:rsid w:val="003A69B2"/>
    <w:rsid w:val="003A6A3C"/>
    <w:rsid w:val="003B258A"/>
    <w:rsid w:val="003B2F31"/>
    <w:rsid w:val="003B6CEF"/>
    <w:rsid w:val="003B71BA"/>
    <w:rsid w:val="003D3A85"/>
    <w:rsid w:val="003D729D"/>
    <w:rsid w:val="003E0930"/>
    <w:rsid w:val="003E711D"/>
    <w:rsid w:val="003E75C4"/>
    <w:rsid w:val="003F3339"/>
    <w:rsid w:val="003F38E9"/>
    <w:rsid w:val="003F406F"/>
    <w:rsid w:val="003F410B"/>
    <w:rsid w:val="003F466A"/>
    <w:rsid w:val="003F6E1D"/>
    <w:rsid w:val="003F71DB"/>
    <w:rsid w:val="003F721B"/>
    <w:rsid w:val="003F76F5"/>
    <w:rsid w:val="00400157"/>
    <w:rsid w:val="004012D5"/>
    <w:rsid w:val="004048E4"/>
    <w:rsid w:val="004062AC"/>
    <w:rsid w:val="00411D59"/>
    <w:rsid w:val="004120CB"/>
    <w:rsid w:val="00413D2E"/>
    <w:rsid w:val="004215FA"/>
    <w:rsid w:val="004248A5"/>
    <w:rsid w:val="00425F53"/>
    <w:rsid w:val="004267A6"/>
    <w:rsid w:val="00426BCF"/>
    <w:rsid w:val="00434D39"/>
    <w:rsid w:val="00435B1A"/>
    <w:rsid w:val="0043645D"/>
    <w:rsid w:val="00436855"/>
    <w:rsid w:val="00442586"/>
    <w:rsid w:val="004440D0"/>
    <w:rsid w:val="00444996"/>
    <w:rsid w:val="00455723"/>
    <w:rsid w:val="00456027"/>
    <w:rsid w:val="00460262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9401B"/>
    <w:rsid w:val="00494707"/>
    <w:rsid w:val="00495C18"/>
    <w:rsid w:val="00495E25"/>
    <w:rsid w:val="00497193"/>
    <w:rsid w:val="004A3AD4"/>
    <w:rsid w:val="004A3B79"/>
    <w:rsid w:val="004A4146"/>
    <w:rsid w:val="004A4149"/>
    <w:rsid w:val="004A5CBC"/>
    <w:rsid w:val="004A791B"/>
    <w:rsid w:val="004B0C0A"/>
    <w:rsid w:val="004B24EA"/>
    <w:rsid w:val="004B2E03"/>
    <w:rsid w:val="004B5FFC"/>
    <w:rsid w:val="004B62C1"/>
    <w:rsid w:val="004B7E21"/>
    <w:rsid w:val="004C1718"/>
    <w:rsid w:val="004C260C"/>
    <w:rsid w:val="004C3831"/>
    <w:rsid w:val="004C468E"/>
    <w:rsid w:val="004C4E63"/>
    <w:rsid w:val="004C6455"/>
    <w:rsid w:val="004C70B3"/>
    <w:rsid w:val="004D1F4A"/>
    <w:rsid w:val="004D2349"/>
    <w:rsid w:val="004D26A8"/>
    <w:rsid w:val="004D7900"/>
    <w:rsid w:val="004E4D9F"/>
    <w:rsid w:val="004F2163"/>
    <w:rsid w:val="004F3102"/>
    <w:rsid w:val="004F4484"/>
    <w:rsid w:val="004F5008"/>
    <w:rsid w:val="00503BAC"/>
    <w:rsid w:val="0050547B"/>
    <w:rsid w:val="00511074"/>
    <w:rsid w:val="00517460"/>
    <w:rsid w:val="005210A4"/>
    <w:rsid w:val="00521EF7"/>
    <w:rsid w:val="00522FF3"/>
    <w:rsid w:val="00525FD2"/>
    <w:rsid w:val="00526842"/>
    <w:rsid w:val="00526C89"/>
    <w:rsid w:val="00526F15"/>
    <w:rsid w:val="00532B2D"/>
    <w:rsid w:val="00536DDB"/>
    <w:rsid w:val="005443EF"/>
    <w:rsid w:val="00544FC2"/>
    <w:rsid w:val="00546878"/>
    <w:rsid w:val="00552A96"/>
    <w:rsid w:val="0055363F"/>
    <w:rsid w:val="00564860"/>
    <w:rsid w:val="00566CD6"/>
    <w:rsid w:val="00566D13"/>
    <w:rsid w:val="00571108"/>
    <w:rsid w:val="00573A36"/>
    <w:rsid w:val="0058117E"/>
    <w:rsid w:val="00581616"/>
    <w:rsid w:val="0058292C"/>
    <w:rsid w:val="005844BA"/>
    <w:rsid w:val="0058760E"/>
    <w:rsid w:val="00590B6F"/>
    <w:rsid w:val="00591C42"/>
    <w:rsid w:val="00592BE6"/>
    <w:rsid w:val="005979E6"/>
    <w:rsid w:val="005A0666"/>
    <w:rsid w:val="005A0977"/>
    <w:rsid w:val="005A2EA6"/>
    <w:rsid w:val="005A305E"/>
    <w:rsid w:val="005A46A0"/>
    <w:rsid w:val="005A5BFD"/>
    <w:rsid w:val="005B05C4"/>
    <w:rsid w:val="005B3675"/>
    <w:rsid w:val="005B64EE"/>
    <w:rsid w:val="005C7C04"/>
    <w:rsid w:val="005D12F4"/>
    <w:rsid w:val="005D1939"/>
    <w:rsid w:val="005D3B5A"/>
    <w:rsid w:val="005D4FF5"/>
    <w:rsid w:val="005E7590"/>
    <w:rsid w:val="005F16CF"/>
    <w:rsid w:val="005F42CC"/>
    <w:rsid w:val="005F5E97"/>
    <w:rsid w:val="005F6817"/>
    <w:rsid w:val="0060389A"/>
    <w:rsid w:val="00603FD0"/>
    <w:rsid w:val="0060457B"/>
    <w:rsid w:val="00612484"/>
    <w:rsid w:val="00614248"/>
    <w:rsid w:val="006143A6"/>
    <w:rsid w:val="006161AC"/>
    <w:rsid w:val="00616426"/>
    <w:rsid w:val="0062467B"/>
    <w:rsid w:val="00627724"/>
    <w:rsid w:val="00632F93"/>
    <w:rsid w:val="00634E6B"/>
    <w:rsid w:val="00640280"/>
    <w:rsid w:val="00641005"/>
    <w:rsid w:val="00641FA6"/>
    <w:rsid w:val="0064554E"/>
    <w:rsid w:val="00646DB4"/>
    <w:rsid w:val="00654218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2B95"/>
    <w:rsid w:val="00683AAF"/>
    <w:rsid w:val="00685157"/>
    <w:rsid w:val="00693E1A"/>
    <w:rsid w:val="006A0967"/>
    <w:rsid w:val="006A2FB4"/>
    <w:rsid w:val="006B1D75"/>
    <w:rsid w:val="006B2BD1"/>
    <w:rsid w:val="006B5DF9"/>
    <w:rsid w:val="006C2A28"/>
    <w:rsid w:val="006C4181"/>
    <w:rsid w:val="006C5951"/>
    <w:rsid w:val="006C6672"/>
    <w:rsid w:val="006D7316"/>
    <w:rsid w:val="006E112B"/>
    <w:rsid w:val="006E1243"/>
    <w:rsid w:val="006E3423"/>
    <w:rsid w:val="006E3804"/>
    <w:rsid w:val="006E7518"/>
    <w:rsid w:val="006F0256"/>
    <w:rsid w:val="006F231B"/>
    <w:rsid w:val="006F2D96"/>
    <w:rsid w:val="006F3BBD"/>
    <w:rsid w:val="006F69AE"/>
    <w:rsid w:val="006F6E6D"/>
    <w:rsid w:val="007006B3"/>
    <w:rsid w:val="00701DE2"/>
    <w:rsid w:val="00703541"/>
    <w:rsid w:val="0070392F"/>
    <w:rsid w:val="00704923"/>
    <w:rsid w:val="00705FAF"/>
    <w:rsid w:val="007078EF"/>
    <w:rsid w:val="00707DB8"/>
    <w:rsid w:val="007100DB"/>
    <w:rsid w:val="00714A35"/>
    <w:rsid w:val="00716D61"/>
    <w:rsid w:val="007176FA"/>
    <w:rsid w:val="007267BC"/>
    <w:rsid w:val="00730F35"/>
    <w:rsid w:val="007351C6"/>
    <w:rsid w:val="00737015"/>
    <w:rsid w:val="00737018"/>
    <w:rsid w:val="00740312"/>
    <w:rsid w:val="00743156"/>
    <w:rsid w:val="0074434B"/>
    <w:rsid w:val="00756BE0"/>
    <w:rsid w:val="0075723C"/>
    <w:rsid w:val="00762709"/>
    <w:rsid w:val="00762E4A"/>
    <w:rsid w:val="00762F32"/>
    <w:rsid w:val="007633F0"/>
    <w:rsid w:val="007635F6"/>
    <w:rsid w:val="00771D0F"/>
    <w:rsid w:val="00772F75"/>
    <w:rsid w:val="00775B16"/>
    <w:rsid w:val="00775DB4"/>
    <w:rsid w:val="00777398"/>
    <w:rsid w:val="00777C9C"/>
    <w:rsid w:val="00780DD3"/>
    <w:rsid w:val="00780EC4"/>
    <w:rsid w:val="00781E4B"/>
    <w:rsid w:val="007822E6"/>
    <w:rsid w:val="00784473"/>
    <w:rsid w:val="00791F44"/>
    <w:rsid w:val="0079500B"/>
    <w:rsid w:val="007A0BA2"/>
    <w:rsid w:val="007A1778"/>
    <w:rsid w:val="007B15F2"/>
    <w:rsid w:val="007B289F"/>
    <w:rsid w:val="007B33A0"/>
    <w:rsid w:val="007C1126"/>
    <w:rsid w:val="007C39BB"/>
    <w:rsid w:val="007C3DB2"/>
    <w:rsid w:val="007C3EA9"/>
    <w:rsid w:val="007C6D37"/>
    <w:rsid w:val="007D02E4"/>
    <w:rsid w:val="007D2B60"/>
    <w:rsid w:val="007D42CD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327B8"/>
    <w:rsid w:val="0083495E"/>
    <w:rsid w:val="0084064B"/>
    <w:rsid w:val="00840E88"/>
    <w:rsid w:val="00843553"/>
    <w:rsid w:val="00852B7B"/>
    <w:rsid w:val="00854B3B"/>
    <w:rsid w:val="00854E76"/>
    <w:rsid w:val="00854F74"/>
    <w:rsid w:val="008625B7"/>
    <w:rsid w:val="0086707E"/>
    <w:rsid w:val="00867E89"/>
    <w:rsid w:val="00873E17"/>
    <w:rsid w:val="00874B99"/>
    <w:rsid w:val="008817DB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A0878"/>
    <w:rsid w:val="008A5F88"/>
    <w:rsid w:val="008B1535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408E"/>
    <w:rsid w:val="008E4641"/>
    <w:rsid w:val="008E56DB"/>
    <w:rsid w:val="008F47E4"/>
    <w:rsid w:val="008F4EB0"/>
    <w:rsid w:val="008F5ABB"/>
    <w:rsid w:val="008F78D9"/>
    <w:rsid w:val="0090046F"/>
    <w:rsid w:val="00906767"/>
    <w:rsid w:val="009127B2"/>
    <w:rsid w:val="009128AA"/>
    <w:rsid w:val="00913EED"/>
    <w:rsid w:val="00917967"/>
    <w:rsid w:val="00922CC4"/>
    <w:rsid w:val="009239A8"/>
    <w:rsid w:val="009344D6"/>
    <w:rsid w:val="00937123"/>
    <w:rsid w:val="0094116F"/>
    <w:rsid w:val="00951BB6"/>
    <w:rsid w:val="0095637C"/>
    <w:rsid w:val="00956852"/>
    <w:rsid w:val="00957DB7"/>
    <w:rsid w:val="00963014"/>
    <w:rsid w:val="00964AAB"/>
    <w:rsid w:val="009668A7"/>
    <w:rsid w:val="00971F41"/>
    <w:rsid w:val="0097383B"/>
    <w:rsid w:val="0097446B"/>
    <w:rsid w:val="00974A97"/>
    <w:rsid w:val="00976D80"/>
    <w:rsid w:val="009779E5"/>
    <w:rsid w:val="00985E91"/>
    <w:rsid w:val="0099125E"/>
    <w:rsid w:val="00994654"/>
    <w:rsid w:val="009972A1"/>
    <w:rsid w:val="009A36B5"/>
    <w:rsid w:val="009A61A7"/>
    <w:rsid w:val="009A79CE"/>
    <w:rsid w:val="009B0214"/>
    <w:rsid w:val="009B553B"/>
    <w:rsid w:val="009B5D9B"/>
    <w:rsid w:val="009B711D"/>
    <w:rsid w:val="009B7E30"/>
    <w:rsid w:val="009C35DB"/>
    <w:rsid w:val="009C5C5F"/>
    <w:rsid w:val="009C6C78"/>
    <w:rsid w:val="009D7319"/>
    <w:rsid w:val="009D7E54"/>
    <w:rsid w:val="009D7E6F"/>
    <w:rsid w:val="009E06E3"/>
    <w:rsid w:val="009E07EF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5A67"/>
    <w:rsid w:val="00A06FBA"/>
    <w:rsid w:val="00A13BA2"/>
    <w:rsid w:val="00A15E7F"/>
    <w:rsid w:val="00A169AA"/>
    <w:rsid w:val="00A176D2"/>
    <w:rsid w:val="00A2001E"/>
    <w:rsid w:val="00A238CD"/>
    <w:rsid w:val="00A23E5F"/>
    <w:rsid w:val="00A24BF8"/>
    <w:rsid w:val="00A25EDB"/>
    <w:rsid w:val="00A263AD"/>
    <w:rsid w:val="00A3031C"/>
    <w:rsid w:val="00A303DE"/>
    <w:rsid w:val="00A318DA"/>
    <w:rsid w:val="00A31E6D"/>
    <w:rsid w:val="00A42A94"/>
    <w:rsid w:val="00A44511"/>
    <w:rsid w:val="00A50AB7"/>
    <w:rsid w:val="00A5374A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81B05"/>
    <w:rsid w:val="00A87FF6"/>
    <w:rsid w:val="00A92B0A"/>
    <w:rsid w:val="00A94605"/>
    <w:rsid w:val="00A9475C"/>
    <w:rsid w:val="00A97CAB"/>
    <w:rsid w:val="00A97FA2"/>
    <w:rsid w:val="00AA5303"/>
    <w:rsid w:val="00AA64B0"/>
    <w:rsid w:val="00AB0D9C"/>
    <w:rsid w:val="00AB1915"/>
    <w:rsid w:val="00AB1931"/>
    <w:rsid w:val="00AB20E2"/>
    <w:rsid w:val="00AB34E7"/>
    <w:rsid w:val="00AB6400"/>
    <w:rsid w:val="00AB647C"/>
    <w:rsid w:val="00AB7B7E"/>
    <w:rsid w:val="00AD0D54"/>
    <w:rsid w:val="00AD0DF5"/>
    <w:rsid w:val="00AD5F98"/>
    <w:rsid w:val="00AD7C01"/>
    <w:rsid w:val="00AE06AB"/>
    <w:rsid w:val="00AE2F8F"/>
    <w:rsid w:val="00B03739"/>
    <w:rsid w:val="00B050CC"/>
    <w:rsid w:val="00B14E58"/>
    <w:rsid w:val="00B158C7"/>
    <w:rsid w:val="00B211F1"/>
    <w:rsid w:val="00B21E41"/>
    <w:rsid w:val="00B24E31"/>
    <w:rsid w:val="00B265D4"/>
    <w:rsid w:val="00B31304"/>
    <w:rsid w:val="00B331A0"/>
    <w:rsid w:val="00B341E1"/>
    <w:rsid w:val="00B34FD4"/>
    <w:rsid w:val="00B35839"/>
    <w:rsid w:val="00B37C65"/>
    <w:rsid w:val="00B43221"/>
    <w:rsid w:val="00B43FA0"/>
    <w:rsid w:val="00B4525B"/>
    <w:rsid w:val="00B517EC"/>
    <w:rsid w:val="00B6233C"/>
    <w:rsid w:val="00B632DD"/>
    <w:rsid w:val="00B639D8"/>
    <w:rsid w:val="00B63EE5"/>
    <w:rsid w:val="00B6754C"/>
    <w:rsid w:val="00B70E99"/>
    <w:rsid w:val="00B74EE6"/>
    <w:rsid w:val="00B7553C"/>
    <w:rsid w:val="00B77D2F"/>
    <w:rsid w:val="00B8428C"/>
    <w:rsid w:val="00B86C04"/>
    <w:rsid w:val="00B86C25"/>
    <w:rsid w:val="00B875B3"/>
    <w:rsid w:val="00B87988"/>
    <w:rsid w:val="00B94767"/>
    <w:rsid w:val="00B95A40"/>
    <w:rsid w:val="00BA54DC"/>
    <w:rsid w:val="00BA6C84"/>
    <w:rsid w:val="00BA787B"/>
    <w:rsid w:val="00BB00C4"/>
    <w:rsid w:val="00BB0592"/>
    <w:rsid w:val="00BB05CE"/>
    <w:rsid w:val="00BB4893"/>
    <w:rsid w:val="00BC0266"/>
    <w:rsid w:val="00BC145D"/>
    <w:rsid w:val="00BC16C7"/>
    <w:rsid w:val="00BC5CDE"/>
    <w:rsid w:val="00BC79B8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21F"/>
    <w:rsid w:val="00C3710F"/>
    <w:rsid w:val="00C37A72"/>
    <w:rsid w:val="00C42150"/>
    <w:rsid w:val="00C464EF"/>
    <w:rsid w:val="00C500CC"/>
    <w:rsid w:val="00C506DB"/>
    <w:rsid w:val="00C53B44"/>
    <w:rsid w:val="00C53C4D"/>
    <w:rsid w:val="00C55AC5"/>
    <w:rsid w:val="00C609F3"/>
    <w:rsid w:val="00C620D6"/>
    <w:rsid w:val="00C70ED4"/>
    <w:rsid w:val="00C711D6"/>
    <w:rsid w:val="00C721B6"/>
    <w:rsid w:val="00C74FBD"/>
    <w:rsid w:val="00C80345"/>
    <w:rsid w:val="00C80A72"/>
    <w:rsid w:val="00C82C8B"/>
    <w:rsid w:val="00C8501E"/>
    <w:rsid w:val="00C86768"/>
    <w:rsid w:val="00C90F0D"/>
    <w:rsid w:val="00C9179A"/>
    <w:rsid w:val="00CB036B"/>
    <w:rsid w:val="00CB0543"/>
    <w:rsid w:val="00CB0F84"/>
    <w:rsid w:val="00CC2B0D"/>
    <w:rsid w:val="00CC3503"/>
    <w:rsid w:val="00CD5ABC"/>
    <w:rsid w:val="00CE3E52"/>
    <w:rsid w:val="00CE4AC3"/>
    <w:rsid w:val="00CE57FF"/>
    <w:rsid w:val="00CE5A70"/>
    <w:rsid w:val="00CE7E57"/>
    <w:rsid w:val="00CF7771"/>
    <w:rsid w:val="00D05590"/>
    <w:rsid w:val="00D07718"/>
    <w:rsid w:val="00D077BD"/>
    <w:rsid w:val="00D11EC7"/>
    <w:rsid w:val="00D121C9"/>
    <w:rsid w:val="00D1354F"/>
    <w:rsid w:val="00D15CA9"/>
    <w:rsid w:val="00D22231"/>
    <w:rsid w:val="00D337BE"/>
    <w:rsid w:val="00D3627C"/>
    <w:rsid w:val="00D36662"/>
    <w:rsid w:val="00D40C3C"/>
    <w:rsid w:val="00D4468B"/>
    <w:rsid w:val="00D47F49"/>
    <w:rsid w:val="00D50E53"/>
    <w:rsid w:val="00D5149E"/>
    <w:rsid w:val="00D5213A"/>
    <w:rsid w:val="00D524B3"/>
    <w:rsid w:val="00D53727"/>
    <w:rsid w:val="00D544FB"/>
    <w:rsid w:val="00D54EC3"/>
    <w:rsid w:val="00D56228"/>
    <w:rsid w:val="00D5640B"/>
    <w:rsid w:val="00D56E5E"/>
    <w:rsid w:val="00D6082C"/>
    <w:rsid w:val="00D60D21"/>
    <w:rsid w:val="00D6686B"/>
    <w:rsid w:val="00D71DB2"/>
    <w:rsid w:val="00D7685B"/>
    <w:rsid w:val="00D77D63"/>
    <w:rsid w:val="00D820AB"/>
    <w:rsid w:val="00D8509C"/>
    <w:rsid w:val="00D852B0"/>
    <w:rsid w:val="00D87870"/>
    <w:rsid w:val="00D94FB7"/>
    <w:rsid w:val="00D96B52"/>
    <w:rsid w:val="00DA0B04"/>
    <w:rsid w:val="00DA261B"/>
    <w:rsid w:val="00DA272E"/>
    <w:rsid w:val="00DA5B6D"/>
    <w:rsid w:val="00DA6319"/>
    <w:rsid w:val="00DB3022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3CB3"/>
    <w:rsid w:val="00DD4A0A"/>
    <w:rsid w:val="00DE1137"/>
    <w:rsid w:val="00DE166A"/>
    <w:rsid w:val="00DE1C92"/>
    <w:rsid w:val="00DF0E03"/>
    <w:rsid w:val="00DF12A1"/>
    <w:rsid w:val="00DF1EA9"/>
    <w:rsid w:val="00DF3DE9"/>
    <w:rsid w:val="00DF6284"/>
    <w:rsid w:val="00DF7FC7"/>
    <w:rsid w:val="00E00678"/>
    <w:rsid w:val="00E0114D"/>
    <w:rsid w:val="00E03830"/>
    <w:rsid w:val="00E05242"/>
    <w:rsid w:val="00E17042"/>
    <w:rsid w:val="00E260BB"/>
    <w:rsid w:val="00E33B71"/>
    <w:rsid w:val="00E36A70"/>
    <w:rsid w:val="00E42B1E"/>
    <w:rsid w:val="00E43C3E"/>
    <w:rsid w:val="00E43D42"/>
    <w:rsid w:val="00E44ADB"/>
    <w:rsid w:val="00E45A4B"/>
    <w:rsid w:val="00E467D0"/>
    <w:rsid w:val="00E51CB8"/>
    <w:rsid w:val="00E524C0"/>
    <w:rsid w:val="00E54BD0"/>
    <w:rsid w:val="00E54C10"/>
    <w:rsid w:val="00E56338"/>
    <w:rsid w:val="00E60A04"/>
    <w:rsid w:val="00E63348"/>
    <w:rsid w:val="00E64742"/>
    <w:rsid w:val="00E7050F"/>
    <w:rsid w:val="00E74E41"/>
    <w:rsid w:val="00E76080"/>
    <w:rsid w:val="00E76D0D"/>
    <w:rsid w:val="00E779CA"/>
    <w:rsid w:val="00E825F1"/>
    <w:rsid w:val="00E8448A"/>
    <w:rsid w:val="00E8498B"/>
    <w:rsid w:val="00E84A74"/>
    <w:rsid w:val="00E8556A"/>
    <w:rsid w:val="00E8625F"/>
    <w:rsid w:val="00E8646B"/>
    <w:rsid w:val="00E9067F"/>
    <w:rsid w:val="00E91410"/>
    <w:rsid w:val="00E9253B"/>
    <w:rsid w:val="00E931C1"/>
    <w:rsid w:val="00E93BCD"/>
    <w:rsid w:val="00E95288"/>
    <w:rsid w:val="00EA0AF1"/>
    <w:rsid w:val="00EA26C9"/>
    <w:rsid w:val="00EA5CED"/>
    <w:rsid w:val="00EA61B3"/>
    <w:rsid w:val="00EB354A"/>
    <w:rsid w:val="00EC128A"/>
    <w:rsid w:val="00EC3DD2"/>
    <w:rsid w:val="00EC5DFE"/>
    <w:rsid w:val="00ED2394"/>
    <w:rsid w:val="00ED497C"/>
    <w:rsid w:val="00ED4CAF"/>
    <w:rsid w:val="00ED5499"/>
    <w:rsid w:val="00ED5D65"/>
    <w:rsid w:val="00EE2F4F"/>
    <w:rsid w:val="00EF007A"/>
    <w:rsid w:val="00EF1B7F"/>
    <w:rsid w:val="00EF1D29"/>
    <w:rsid w:val="00EF5A7E"/>
    <w:rsid w:val="00EF5B99"/>
    <w:rsid w:val="00EF6C77"/>
    <w:rsid w:val="00EF7EE9"/>
    <w:rsid w:val="00F00987"/>
    <w:rsid w:val="00F0365D"/>
    <w:rsid w:val="00F11E36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47C8A"/>
    <w:rsid w:val="00F52FD2"/>
    <w:rsid w:val="00F53D8F"/>
    <w:rsid w:val="00F54199"/>
    <w:rsid w:val="00F55FBF"/>
    <w:rsid w:val="00F57999"/>
    <w:rsid w:val="00F65E6D"/>
    <w:rsid w:val="00F66003"/>
    <w:rsid w:val="00F664A0"/>
    <w:rsid w:val="00F7521E"/>
    <w:rsid w:val="00F83279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0BCB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469F"/>
    <w:rsid w:val="00FC66C6"/>
    <w:rsid w:val="00FD08A4"/>
    <w:rsid w:val="00FD0E38"/>
    <w:rsid w:val="00FD7ABE"/>
    <w:rsid w:val="00FD7F20"/>
    <w:rsid w:val="00FE1176"/>
    <w:rsid w:val="00FE2B4F"/>
    <w:rsid w:val="00FE3039"/>
    <w:rsid w:val="00FE404F"/>
    <w:rsid w:val="00FE5535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0700C"/>
  <w15:docId w15:val="{169307FF-03EA-3E49-885E-BB70924E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Marino Varricchio | ERCST</cp:lastModifiedBy>
  <cp:revision>55</cp:revision>
  <cp:lastPrinted>2024-06-25T15:01:00Z</cp:lastPrinted>
  <dcterms:created xsi:type="dcterms:W3CDTF">2024-06-13T14:26:00Z</dcterms:created>
  <dcterms:modified xsi:type="dcterms:W3CDTF">2025-04-14T08:27:00Z</dcterms:modified>
</cp:coreProperties>
</file>