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E9E18" w14:textId="4F97ED53" w:rsidR="00A94758" w:rsidRPr="00A94758" w:rsidRDefault="00A94758" w:rsidP="00A94758">
      <w:pPr>
        <w:spacing w:line="240" w:lineRule="auto"/>
        <w:jc w:val="center"/>
        <w:rPr>
          <w:rFonts w:ascii="Cambria" w:hAnsi="Cambria" w:cs="Arial"/>
          <w:b/>
          <w:bCs/>
          <w:color w:val="000000" w:themeColor="text1"/>
          <w:sz w:val="24"/>
          <w:szCs w:val="24"/>
        </w:rPr>
      </w:pPr>
      <w:r w:rsidRPr="00A94758">
        <w:rPr>
          <w:rFonts w:ascii="Cambria" w:hAnsi="Cambria" w:cs="Arial"/>
          <w:b/>
          <w:bCs/>
          <w:color w:val="000000" w:themeColor="text1"/>
          <w:sz w:val="24"/>
          <w:szCs w:val="24"/>
        </w:rPr>
        <w:t>*Draft agenda*</w:t>
      </w:r>
    </w:p>
    <w:p w14:paraId="05A14549" w14:textId="4160E2AB" w:rsidR="005A308C" w:rsidRDefault="00720496" w:rsidP="00A94758">
      <w:pPr>
        <w:spacing w:line="240" w:lineRule="auto"/>
        <w:jc w:val="center"/>
        <w:rPr>
          <w:rFonts w:ascii="Cambria" w:hAnsi="Cambria" w:cs="Arial"/>
          <w:b/>
          <w:bCs/>
          <w:color w:val="000000" w:themeColor="text1"/>
          <w:sz w:val="44"/>
          <w:szCs w:val="44"/>
        </w:rPr>
      </w:pPr>
      <w:r w:rsidRPr="00A94758">
        <w:rPr>
          <w:rFonts w:ascii="Cambria" w:hAnsi="Cambria" w:cs="Arial"/>
          <w:b/>
          <w:bCs/>
          <w:color w:val="000000" w:themeColor="text1"/>
          <w:sz w:val="44"/>
          <w:szCs w:val="44"/>
        </w:rPr>
        <w:t>COP27 Panel: Carbon Pricing and Trade, What Future?</w:t>
      </w:r>
    </w:p>
    <w:p w14:paraId="597DBEE6" w14:textId="23287812" w:rsidR="00A94758" w:rsidRPr="00A94758" w:rsidRDefault="00A94758" w:rsidP="00D72167">
      <w:pPr>
        <w:spacing w:line="240" w:lineRule="auto"/>
        <w:jc w:val="center"/>
        <w:rPr>
          <w:rFonts w:ascii="Cambria" w:hAnsi="Cambria" w:cs="Arial"/>
          <w:b/>
          <w:bCs/>
          <w:i/>
          <w:iCs/>
          <w:color w:val="000000" w:themeColor="text1"/>
          <w:sz w:val="24"/>
          <w:szCs w:val="24"/>
        </w:rPr>
      </w:pPr>
      <w:r w:rsidRPr="00A94758">
        <w:rPr>
          <w:rFonts w:ascii="Cambria" w:hAnsi="Cambria" w:cs="Arial"/>
          <w:b/>
          <w:bCs/>
          <w:i/>
          <w:iCs/>
          <w:color w:val="000000" w:themeColor="text1"/>
          <w:sz w:val="24"/>
          <w:szCs w:val="24"/>
        </w:rPr>
        <w:t xml:space="preserve">Speakers to be confirmed </w:t>
      </w:r>
    </w:p>
    <w:p w14:paraId="734BED8B" w14:textId="63DA2364" w:rsidR="00A94758" w:rsidRPr="00A94758" w:rsidRDefault="00A94758" w:rsidP="00A94758">
      <w:pPr>
        <w:spacing w:line="240" w:lineRule="auto"/>
        <w:rPr>
          <w:rFonts w:ascii="Cambria" w:hAnsi="Cambria" w:cs="Arial"/>
          <w:sz w:val="24"/>
          <w:szCs w:val="24"/>
        </w:rPr>
      </w:pPr>
      <w:r w:rsidRPr="00A94758">
        <w:rPr>
          <w:rFonts w:ascii="Cambria" w:hAnsi="Cambria" w:cs="Arial"/>
          <w:b/>
          <w:bCs/>
          <w:sz w:val="24"/>
          <w:szCs w:val="24"/>
        </w:rPr>
        <w:t xml:space="preserve">Date: </w:t>
      </w:r>
      <w:r w:rsidRPr="00A94758">
        <w:rPr>
          <w:rFonts w:ascii="Cambria" w:hAnsi="Cambria" w:cs="Arial"/>
          <w:sz w:val="24"/>
          <w:szCs w:val="24"/>
        </w:rPr>
        <w:t>November 11, 2022</w:t>
      </w:r>
      <w:r w:rsidRPr="00A94758">
        <w:rPr>
          <w:rFonts w:ascii="Cambria" w:hAnsi="Cambria" w:cs="Arial"/>
          <w:b/>
          <w:bCs/>
          <w:sz w:val="24"/>
          <w:szCs w:val="24"/>
        </w:rPr>
        <w:br/>
        <w:t xml:space="preserve">Time: </w:t>
      </w:r>
      <w:r w:rsidRPr="00A94758">
        <w:rPr>
          <w:rFonts w:ascii="Cambria" w:hAnsi="Cambria" w:cs="Arial"/>
          <w:sz w:val="24"/>
          <w:szCs w:val="24"/>
        </w:rPr>
        <w:t>13:30-14:30</w:t>
      </w:r>
      <w:r w:rsidRPr="00A94758">
        <w:rPr>
          <w:rFonts w:ascii="Cambria" w:hAnsi="Cambria" w:cs="Arial"/>
          <w:b/>
          <w:bCs/>
          <w:sz w:val="24"/>
          <w:szCs w:val="24"/>
        </w:rPr>
        <w:br/>
        <w:t xml:space="preserve">Location: </w:t>
      </w:r>
      <w:r w:rsidRPr="00A94758">
        <w:rPr>
          <w:rFonts w:ascii="Cambria" w:hAnsi="Cambria" w:cs="Arial"/>
          <w:sz w:val="24"/>
          <w:szCs w:val="24"/>
        </w:rPr>
        <w:t>Auditorium, We Mean Business Pavilion (Blue Zone)</w:t>
      </w:r>
    </w:p>
    <w:p w14:paraId="62F2E42F" w14:textId="511E095F" w:rsidR="00A94758" w:rsidRPr="00D72167" w:rsidRDefault="00A94758" w:rsidP="00A94758">
      <w:pPr>
        <w:spacing w:line="240" w:lineRule="auto"/>
        <w:rPr>
          <w:rFonts w:ascii="Cambria" w:hAnsi="Cambria" w:cs="Arial"/>
          <w:b/>
          <w:bCs/>
          <w:i/>
          <w:iCs/>
          <w:sz w:val="24"/>
          <w:szCs w:val="24"/>
        </w:rPr>
      </w:pPr>
      <w:r w:rsidRPr="00957195">
        <w:rPr>
          <w:rFonts w:ascii="Cambria" w:hAnsi="Cambria" w:cs="Arial"/>
          <w:b/>
          <w:bCs/>
          <w:i/>
          <w:iCs/>
          <w:sz w:val="24"/>
          <w:szCs w:val="24"/>
        </w:rPr>
        <w:t>Co-organised by</w:t>
      </w:r>
      <w:r w:rsidR="001654BB" w:rsidRPr="00957195">
        <w:rPr>
          <w:rFonts w:ascii="Cambria" w:hAnsi="Cambria" w:cs="Arial"/>
          <w:b/>
          <w:bCs/>
          <w:i/>
          <w:iCs/>
          <w:sz w:val="24"/>
          <w:szCs w:val="24"/>
        </w:rPr>
        <w:t xml:space="preserve"> the European Roundtable on Climate Change and Sustainable Transition (ERCST)</w:t>
      </w:r>
      <w:r w:rsidR="001654BB">
        <w:rPr>
          <w:rFonts w:ascii="Cambria" w:hAnsi="Cambria" w:cs="Arial"/>
          <w:b/>
          <w:bCs/>
          <w:i/>
          <w:iCs/>
          <w:sz w:val="24"/>
          <w:szCs w:val="24"/>
        </w:rPr>
        <w:t xml:space="preserve"> and</w:t>
      </w:r>
      <w:r w:rsidRPr="00957195">
        <w:rPr>
          <w:rFonts w:ascii="Cambria" w:hAnsi="Cambria" w:cs="Arial"/>
          <w:b/>
          <w:bCs/>
          <w:i/>
          <w:iCs/>
          <w:sz w:val="24"/>
          <w:szCs w:val="24"/>
        </w:rPr>
        <w:t xml:space="preserve"> the World Economic Forum (WEF)</w:t>
      </w:r>
      <w:r w:rsidR="001654BB">
        <w:rPr>
          <w:rFonts w:ascii="Cambria" w:hAnsi="Cambria" w:cs="Arial"/>
          <w:b/>
          <w:bCs/>
          <w:i/>
          <w:iCs/>
          <w:sz w:val="24"/>
          <w:szCs w:val="24"/>
        </w:rPr>
        <w:t xml:space="preserve">. </w:t>
      </w:r>
    </w:p>
    <w:tbl>
      <w:tblPr>
        <w:tblpPr w:leftFromText="180" w:rightFromText="180" w:vertAnchor="text" w:tblpX="16" w:tblpY="31"/>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16"/>
      </w:tblGrid>
      <w:tr w:rsidR="00A94758" w:rsidRPr="00A94758" w14:paraId="26BB8E83" w14:textId="77777777" w:rsidTr="005620C7">
        <w:trPr>
          <w:trHeight w:val="416"/>
        </w:trPr>
        <w:tc>
          <w:tcPr>
            <w:tcW w:w="9570" w:type="dxa"/>
          </w:tcPr>
          <w:p w14:paraId="6CD5FA7E" w14:textId="38CCF732" w:rsidR="00A94758" w:rsidRPr="00A94758" w:rsidRDefault="00A94758" w:rsidP="00A94758">
            <w:pPr>
              <w:spacing w:line="240" w:lineRule="auto"/>
              <w:jc w:val="both"/>
              <w:rPr>
                <w:rFonts w:ascii="Cambria" w:hAnsi="Cambria" w:cs="Arial"/>
                <w:sz w:val="24"/>
                <w:szCs w:val="24"/>
                <w:u w:val="single"/>
              </w:rPr>
            </w:pPr>
            <w:r w:rsidRPr="00A94758">
              <w:rPr>
                <w:rFonts w:ascii="Cambria" w:hAnsi="Cambria" w:cs="Arial"/>
                <w:sz w:val="24"/>
                <w:szCs w:val="24"/>
                <w:u w:val="single"/>
              </w:rPr>
              <w:t>Description</w:t>
            </w:r>
          </w:p>
          <w:p w14:paraId="67F7B3AD" w14:textId="77777777" w:rsidR="00A94758" w:rsidRPr="00A94758" w:rsidRDefault="00A94758" w:rsidP="00A94758">
            <w:pPr>
              <w:spacing w:line="240" w:lineRule="auto"/>
              <w:jc w:val="both"/>
              <w:rPr>
                <w:rFonts w:ascii="Cambria" w:hAnsi="Cambria" w:cs="Arial"/>
                <w:sz w:val="24"/>
                <w:szCs w:val="24"/>
              </w:rPr>
            </w:pPr>
            <w:r w:rsidRPr="00A94758">
              <w:rPr>
                <w:rFonts w:ascii="Cambria" w:hAnsi="Cambria" w:cs="Arial"/>
                <w:sz w:val="24"/>
                <w:szCs w:val="24"/>
              </w:rPr>
              <w:t xml:space="preserve">The use of carbon pricing instruments is growing worldwide. So too, is interest in border carbon adjustments (BCAs), to ease industry competitiveness concerns. This reflects a growing need to improve dialogue between trade and climate governance forums. Many climate-trade discussions are underway, but there are few systemic or formalised processes. Would this be needed, and how can we ensure that trade policy is put at the service of accelerated climate action? </w:t>
            </w:r>
          </w:p>
          <w:p w14:paraId="24B4D016" w14:textId="77777777" w:rsidR="00A94758" w:rsidRPr="00A94758" w:rsidRDefault="00A94758" w:rsidP="00A94758">
            <w:pPr>
              <w:spacing w:line="240" w:lineRule="auto"/>
              <w:rPr>
                <w:rFonts w:ascii="Cambria" w:hAnsi="Cambria" w:cs="Arial"/>
                <w:sz w:val="24"/>
                <w:szCs w:val="24"/>
                <w:u w:val="single"/>
              </w:rPr>
            </w:pPr>
            <w:r w:rsidRPr="00A94758">
              <w:rPr>
                <w:rFonts w:ascii="Cambria" w:hAnsi="Cambria" w:cs="Arial"/>
                <w:sz w:val="24"/>
                <w:szCs w:val="24"/>
                <w:u w:val="single"/>
              </w:rPr>
              <w:t xml:space="preserve">Objectives: </w:t>
            </w:r>
          </w:p>
          <w:p w14:paraId="479FA679" w14:textId="77777777" w:rsidR="00A94758" w:rsidRPr="00A94758" w:rsidRDefault="00A94758" w:rsidP="00A94758">
            <w:pPr>
              <w:pStyle w:val="ListParagraph"/>
              <w:numPr>
                <w:ilvl w:val="0"/>
                <w:numId w:val="1"/>
              </w:numPr>
              <w:spacing w:line="240" w:lineRule="auto"/>
              <w:rPr>
                <w:rFonts w:ascii="Cambria" w:hAnsi="Cambria" w:cs="Arial"/>
                <w:sz w:val="24"/>
                <w:szCs w:val="24"/>
              </w:rPr>
            </w:pPr>
            <w:r w:rsidRPr="00A94758">
              <w:rPr>
                <w:rFonts w:ascii="Cambria" w:hAnsi="Cambria" w:cs="Arial"/>
                <w:sz w:val="24"/>
                <w:szCs w:val="24"/>
              </w:rPr>
              <w:t>Improve the climate community’s understanding of trade debates on BCAs</w:t>
            </w:r>
          </w:p>
          <w:p w14:paraId="0A1A1C47" w14:textId="223B92DB" w:rsidR="00A94758" w:rsidRPr="00957195" w:rsidRDefault="00A94758" w:rsidP="00957195">
            <w:pPr>
              <w:pStyle w:val="ListParagraph"/>
              <w:numPr>
                <w:ilvl w:val="0"/>
                <w:numId w:val="1"/>
              </w:numPr>
              <w:spacing w:line="240" w:lineRule="auto"/>
              <w:rPr>
                <w:rFonts w:ascii="Cambria" w:hAnsi="Cambria" w:cs="Arial"/>
                <w:sz w:val="24"/>
                <w:szCs w:val="24"/>
              </w:rPr>
            </w:pPr>
            <w:r w:rsidRPr="00A94758">
              <w:rPr>
                <w:rFonts w:ascii="Cambria" w:hAnsi="Cambria" w:cs="Arial"/>
                <w:sz w:val="24"/>
                <w:szCs w:val="24"/>
              </w:rPr>
              <w:t xml:space="preserve">Scope mechanisms for trade and climate policy linkages </w:t>
            </w:r>
          </w:p>
        </w:tc>
      </w:tr>
    </w:tbl>
    <w:p w14:paraId="678E791C" w14:textId="77777777" w:rsidR="00A94758" w:rsidRPr="00A94758" w:rsidRDefault="00A94758" w:rsidP="00A94758">
      <w:pPr>
        <w:spacing w:line="240" w:lineRule="auto"/>
        <w:rPr>
          <w:rFonts w:ascii="Cambria" w:hAnsi="Cambria" w:cs="Arial"/>
          <w:sz w:val="24"/>
          <w:szCs w:val="24"/>
        </w:rPr>
      </w:pPr>
    </w:p>
    <w:p w14:paraId="0575FADC" w14:textId="6A32CBC1" w:rsidR="00720496" w:rsidRPr="00A94758" w:rsidRDefault="00720496" w:rsidP="00A94758">
      <w:pPr>
        <w:spacing w:line="240" w:lineRule="auto"/>
        <w:ind w:left="2160" w:hanging="2160"/>
        <w:rPr>
          <w:rFonts w:ascii="Cambria" w:hAnsi="Cambria" w:cs="Arial"/>
          <w:i/>
          <w:iCs/>
          <w:sz w:val="24"/>
          <w:szCs w:val="24"/>
        </w:rPr>
      </w:pPr>
      <w:r w:rsidRPr="00A94758">
        <w:rPr>
          <w:rFonts w:ascii="Cambria" w:hAnsi="Cambria" w:cs="Arial"/>
          <w:b/>
          <w:bCs/>
          <w:sz w:val="24"/>
          <w:szCs w:val="24"/>
        </w:rPr>
        <w:t>13.30</w:t>
      </w:r>
      <w:r w:rsidR="00A94758">
        <w:rPr>
          <w:rFonts w:ascii="Cambria" w:hAnsi="Cambria" w:cs="Arial"/>
          <w:sz w:val="24"/>
          <w:szCs w:val="24"/>
        </w:rPr>
        <w:tab/>
      </w:r>
      <w:r w:rsidR="00E044BA" w:rsidRPr="00A94758">
        <w:rPr>
          <w:rFonts w:ascii="Cambria" w:hAnsi="Cambria" w:cs="Arial"/>
          <w:b/>
          <w:bCs/>
          <w:sz w:val="24"/>
          <w:szCs w:val="24"/>
        </w:rPr>
        <w:t>Introduction</w:t>
      </w:r>
      <w:r w:rsidR="00360AB0">
        <w:rPr>
          <w:rFonts w:ascii="Cambria" w:hAnsi="Cambria" w:cs="Arial"/>
          <w:b/>
          <w:bCs/>
          <w:sz w:val="24"/>
          <w:szCs w:val="24"/>
        </w:rPr>
        <w:t xml:space="preserve"> and presentation</w:t>
      </w:r>
    </w:p>
    <w:p w14:paraId="3075D186" w14:textId="39BFAD31" w:rsidR="00044C5E" w:rsidRPr="00A94758" w:rsidRDefault="00044C5E" w:rsidP="00A94758">
      <w:pPr>
        <w:spacing w:line="240" w:lineRule="auto"/>
        <w:ind w:left="2160" w:hanging="2160"/>
        <w:rPr>
          <w:rFonts w:ascii="Cambria" w:hAnsi="Cambria" w:cs="Arial"/>
          <w:sz w:val="24"/>
          <w:szCs w:val="24"/>
        </w:rPr>
      </w:pPr>
      <w:r w:rsidRPr="00A94758">
        <w:rPr>
          <w:rFonts w:ascii="Cambria" w:hAnsi="Cambria" w:cs="Arial"/>
          <w:b/>
          <w:bCs/>
          <w:sz w:val="24"/>
          <w:szCs w:val="24"/>
        </w:rPr>
        <w:t>13.35</w:t>
      </w:r>
      <w:r w:rsidR="00A94758" w:rsidRPr="00A94758">
        <w:rPr>
          <w:rFonts w:ascii="Cambria" w:hAnsi="Cambria" w:cs="Arial"/>
          <w:b/>
          <w:bCs/>
          <w:sz w:val="24"/>
          <w:szCs w:val="24"/>
        </w:rPr>
        <w:tab/>
      </w:r>
      <w:r w:rsidRPr="00A94758">
        <w:rPr>
          <w:rFonts w:ascii="Cambria" w:hAnsi="Cambria" w:cs="Arial"/>
          <w:b/>
          <w:bCs/>
          <w:sz w:val="24"/>
          <w:szCs w:val="24"/>
        </w:rPr>
        <w:t>BCAs: What’s new?</w:t>
      </w:r>
    </w:p>
    <w:p w14:paraId="30AAE8E4" w14:textId="4AF119D7" w:rsidR="00A94758" w:rsidRDefault="00044C5E" w:rsidP="00A94758">
      <w:pPr>
        <w:spacing w:line="240" w:lineRule="auto"/>
        <w:ind w:left="2160" w:hanging="2160"/>
        <w:rPr>
          <w:rFonts w:ascii="Cambria" w:hAnsi="Cambria" w:cs="Arial"/>
          <w:sz w:val="24"/>
          <w:szCs w:val="24"/>
        </w:rPr>
      </w:pPr>
      <w:r w:rsidRPr="00A94758">
        <w:rPr>
          <w:rFonts w:ascii="Cambria" w:hAnsi="Cambria" w:cs="Arial"/>
          <w:b/>
          <w:bCs/>
          <w:sz w:val="24"/>
          <w:szCs w:val="24"/>
        </w:rPr>
        <w:t>13.4</w:t>
      </w:r>
      <w:r w:rsidR="00A94758" w:rsidRPr="00A94758">
        <w:rPr>
          <w:rFonts w:ascii="Cambria" w:hAnsi="Cambria" w:cs="Arial"/>
          <w:b/>
          <w:bCs/>
          <w:sz w:val="24"/>
          <w:szCs w:val="24"/>
        </w:rPr>
        <w:t>0</w:t>
      </w:r>
      <w:r w:rsidR="00A94758" w:rsidRPr="00A94758">
        <w:rPr>
          <w:rFonts w:ascii="Cambria" w:hAnsi="Cambria" w:cs="Arial"/>
          <w:b/>
          <w:bCs/>
          <w:sz w:val="24"/>
          <w:szCs w:val="24"/>
        </w:rPr>
        <w:tab/>
      </w:r>
      <w:r w:rsidRPr="00A94758">
        <w:rPr>
          <w:rFonts w:ascii="Cambria" w:hAnsi="Cambria" w:cs="Arial"/>
          <w:b/>
          <w:bCs/>
          <w:sz w:val="24"/>
          <w:szCs w:val="24"/>
        </w:rPr>
        <w:t>Panel Debate: What role for trade rules in avoiding carbon pricing conflict?</w:t>
      </w:r>
    </w:p>
    <w:p w14:paraId="30DBD25F" w14:textId="77777777" w:rsidR="009E701D" w:rsidRDefault="009E701D" w:rsidP="00A94758">
      <w:pPr>
        <w:pStyle w:val="ListParagraph"/>
        <w:numPr>
          <w:ilvl w:val="0"/>
          <w:numId w:val="5"/>
        </w:numPr>
        <w:spacing w:line="240" w:lineRule="auto"/>
        <w:rPr>
          <w:rFonts w:ascii="Cambria" w:hAnsi="Cambria" w:cs="Arial"/>
          <w:sz w:val="24"/>
          <w:szCs w:val="24"/>
        </w:rPr>
      </w:pPr>
      <w:r>
        <w:rPr>
          <w:rFonts w:ascii="Cambria" w:hAnsi="Cambria" w:cs="Arial"/>
          <w:sz w:val="24"/>
          <w:szCs w:val="24"/>
        </w:rPr>
        <w:t xml:space="preserve">Moderator: Joachim </w:t>
      </w:r>
      <w:proofErr w:type="spellStart"/>
      <w:r>
        <w:rPr>
          <w:rFonts w:ascii="Cambria" w:hAnsi="Cambria" w:cs="Arial"/>
          <w:sz w:val="24"/>
          <w:szCs w:val="24"/>
        </w:rPr>
        <w:t>Monkelbaan</w:t>
      </w:r>
      <w:proofErr w:type="spellEnd"/>
      <w:r>
        <w:rPr>
          <w:rFonts w:ascii="Cambria" w:hAnsi="Cambria" w:cs="Arial"/>
          <w:sz w:val="24"/>
          <w:szCs w:val="24"/>
        </w:rPr>
        <w:t>, Climate Trade Lead, World Economic Forum</w:t>
      </w:r>
    </w:p>
    <w:p w14:paraId="74FCC7FA" w14:textId="77777777" w:rsidR="00A94758" w:rsidRPr="009E701D" w:rsidRDefault="00A94758" w:rsidP="00A94758">
      <w:pPr>
        <w:pStyle w:val="ListParagraph"/>
        <w:numPr>
          <w:ilvl w:val="0"/>
          <w:numId w:val="3"/>
        </w:numPr>
        <w:spacing w:line="240" w:lineRule="auto"/>
        <w:rPr>
          <w:rFonts w:ascii="Cambria" w:hAnsi="Cambria" w:cs="Arial"/>
          <w:sz w:val="24"/>
          <w:szCs w:val="24"/>
        </w:rPr>
      </w:pPr>
      <w:r w:rsidRPr="009E701D">
        <w:rPr>
          <w:rFonts w:ascii="Cambria" w:hAnsi="Cambria" w:cs="Arial"/>
          <w:sz w:val="24"/>
          <w:szCs w:val="24"/>
        </w:rPr>
        <w:t xml:space="preserve">Andrei </w:t>
      </w:r>
      <w:proofErr w:type="spellStart"/>
      <w:r w:rsidRPr="009E701D">
        <w:rPr>
          <w:rFonts w:ascii="Cambria" w:hAnsi="Cambria" w:cs="Arial"/>
          <w:sz w:val="24"/>
          <w:szCs w:val="24"/>
        </w:rPr>
        <w:t>Marcu</w:t>
      </w:r>
      <w:proofErr w:type="spellEnd"/>
      <w:r w:rsidRPr="009E701D">
        <w:rPr>
          <w:rFonts w:ascii="Cambria" w:hAnsi="Cambria" w:cs="Arial"/>
          <w:sz w:val="24"/>
          <w:szCs w:val="24"/>
        </w:rPr>
        <w:t>, Executive Director, European Roundtable on Climate Change, Trade and Sustainable Transition (ERCST)</w:t>
      </w:r>
    </w:p>
    <w:p w14:paraId="299D2E26" w14:textId="55CAC85C" w:rsidR="00E54C2A" w:rsidRDefault="009E701D" w:rsidP="00A94758">
      <w:pPr>
        <w:pStyle w:val="ListParagraph"/>
        <w:numPr>
          <w:ilvl w:val="0"/>
          <w:numId w:val="3"/>
        </w:numPr>
        <w:spacing w:line="240" w:lineRule="auto"/>
        <w:rPr>
          <w:rFonts w:ascii="Cambria" w:hAnsi="Cambria" w:cs="Arial"/>
          <w:sz w:val="24"/>
          <w:szCs w:val="24"/>
        </w:rPr>
      </w:pPr>
      <w:r w:rsidRPr="009E701D">
        <w:rPr>
          <w:rFonts w:ascii="Cambria" w:hAnsi="Cambria" w:cs="Arial"/>
          <w:sz w:val="24"/>
          <w:szCs w:val="24"/>
        </w:rPr>
        <w:t>Ann</w:t>
      </w:r>
      <w:r>
        <w:rPr>
          <w:rFonts w:ascii="Cambria" w:hAnsi="Cambria" w:cs="Arial"/>
          <w:sz w:val="24"/>
          <w:szCs w:val="24"/>
        </w:rPr>
        <w:t>e</w:t>
      </w:r>
      <w:r w:rsidRPr="009E701D">
        <w:rPr>
          <w:rFonts w:ascii="Cambria" w:hAnsi="Cambria" w:cs="Arial"/>
          <w:sz w:val="24"/>
          <w:szCs w:val="24"/>
        </w:rPr>
        <w:t xml:space="preserve"> Van </w:t>
      </w:r>
      <w:proofErr w:type="spellStart"/>
      <w:r w:rsidRPr="009E701D">
        <w:rPr>
          <w:rFonts w:ascii="Cambria" w:hAnsi="Cambria" w:cs="Arial"/>
          <w:sz w:val="24"/>
          <w:szCs w:val="24"/>
        </w:rPr>
        <w:t>Ysendyck</w:t>
      </w:r>
      <w:proofErr w:type="spellEnd"/>
      <w:r w:rsidRPr="009E701D">
        <w:rPr>
          <w:rFonts w:ascii="Cambria" w:hAnsi="Cambria" w:cs="Arial"/>
          <w:sz w:val="24"/>
          <w:szCs w:val="24"/>
        </w:rPr>
        <w:t>, Vice President, Head of Government Affairs and Environment, ArcelorMittal Europe</w:t>
      </w:r>
    </w:p>
    <w:p w14:paraId="5F7545CA" w14:textId="2B3DD3E4" w:rsidR="00822761" w:rsidRPr="009E701D" w:rsidRDefault="00822761" w:rsidP="00A94758">
      <w:pPr>
        <w:pStyle w:val="ListParagraph"/>
        <w:numPr>
          <w:ilvl w:val="0"/>
          <w:numId w:val="3"/>
        </w:numPr>
        <w:spacing w:line="240" w:lineRule="auto"/>
        <w:rPr>
          <w:rFonts w:ascii="Cambria" w:hAnsi="Cambria" w:cs="Arial"/>
          <w:sz w:val="24"/>
          <w:szCs w:val="24"/>
        </w:rPr>
      </w:pPr>
      <w:r>
        <w:rPr>
          <w:rFonts w:ascii="Cambria" w:hAnsi="Cambria" w:cs="Arial"/>
          <w:sz w:val="24"/>
          <w:szCs w:val="24"/>
        </w:rPr>
        <w:t xml:space="preserve">Marion Jansen, </w:t>
      </w:r>
      <w:r w:rsidRPr="00822761">
        <w:rPr>
          <w:rFonts w:ascii="Cambria" w:hAnsi="Cambria" w:cs="Arial"/>
          <w:sz w:val="24"/>
          <w:szCs w:val="24"/>
        </w:rPr>
        <w:t>Director, Trade and Agriculture, OECD</w:t>
      </w:r>
    </w:p>
    <w:p w14:paraId="579C5683" w14:textId="77777777" w:rsidR="009E701D" w:rsidRPr="009E701D" w:rsidRDefault="009E701D" w:rsidP="009E701D">
      <w:pPr>
        <w:pStyle w:val="ListParagraph"/>
        <w:numPr>
          <w:ilvl w:val="0"/>
          <w:numId w:val="3"/>
        </w:numPr>
        <w:spacing w:line="240" w:lineRule="auto"/>
        <w:rPr>
          <w:rFonts w:ascii="Cambria" w:hAnsi="Cambria" w:cs="Arial"/>
          <w:sz w:val="24"/>
          <w:szCs w:val="24"/>
        </w:rPr>
      </w:pPr>
      <w:r w:rsidRPr="00A94758">
        <w:rPr>
          <w:rFonts w:ascii="Cambria" w:hAnsi="Cambria" w:cs="Arial"/>
          <w:sz w:val="24"/>
          <w:szCs w:val="24"/>
        </w:rPr>
        <w:t xml:space="preserve">Michael </w:t>
      </w:r>
      <w:proofErr w:type="spellStart"/>
      <w:r w:rsidRPr="009E701D">
        <w:rPr>
          <w:rFonts w:ascii="Cambria" w:hAnsi="Cambria" w:cs="Arial"/>
          <w:sz w:val="24"/>
          <w:szCs w:val="24"/>
        </w:rPr>
        <w:t>Mehling</w:t>
      </w:r>
      <w:proofErr w:type="spellEnd"/>
      <w:r w:rsidRPr="009E701D">
        <w:rPr>
          <w:rFonts w:ascii="Cambria" w:hAnsi="Cambria" w:cs="Arial"/>
          <w:sz w:val="24"/>
          <w:szCs w:val="24"/>
        </w:rPr>
        <w:t xml:space="preserve">, Deputy Director, </w:t>
      </w:r>
      <w:proofErr w:type="spellStart"/>
      <w:r w:rsidRPr="009E701D">
        <w:rPr>
          <w:rFonts w:ascii="Cambria" w:hAnsi="Cambria" w:cs="Arial"/>
          <w:sz w:val="24"/>
          <w:szCs w:val="24"/>
        </w:rPr>
        <w:t>Center</w:t>
      </w:r>
      <w:proofErr w:type="spellEnd"/>
      <w:r w:rsidRPr="009E701D">
        <w:rPr>
          <w:rFonts w:ascii="Cambria" w:hAnsi="Cambria" w:cs="Arial"/>
          <w:sz w:val="24"/>
          <w:szCs w:val="24"/>
        </w:rPr>
        <w:t xml:space="preserve"> for Energy and Environmental Policy Research (CEEPR)</w:t>
      </w:r>
    </w:p>
    <w:p w14:paraId="120E2A8B" w14:textId="05B3EFF7" w:rsidR="00A94758" w:rsidRPr="009E701D" w:rsidRDefault="00A94758" w:rsidP="00A94758">
      <w:pPr>
        <w:pStyle w:val="ListParagraph"/>
        <w:numPr>
          <w:ilvl w:val="0"/>
          <w:numId w:val="3"/>
        </w:numPr>
        <w:spacing w:line="240" w:lineRule="auto"/>
        <w:rPr>
          <w:rFonts w:ascii="Cambria" w:hAnsi="Cambria" w:cs="Arial"/>
          <w:sz w:val="24"/>
          <w:szCs w:val="24"/>
        </w:rPr>
      </w:pPr>
      <w:r w:rsidRPr="009E701D">
        <w:rPr>
          <w:rFonts w:ascii="Cambria" w:hAnsi="Cambria" w:cs="Arial"/>
          <w:sz w:val="24"/>
          <w:szCs w:val="24"/>
        </w:rPr>
        <w:t xml:space="preserve">Peter </w:t>
      </w:r>
      <w:proofErr w:type="spellStart"/>
      <w:r w:rsidRPr="009E701D">
        <w:rPr>
          <w:rFonts w:ascii="Cambria" w:hAnsi="Cambria" w:cs="Arial"/>
          <w:sz w:val="24"/>
          <w:szCs w:val="24"/>
        </w:rPr>
        <w:t>Govindasamy</w:t>
      </w:r>
      <w:proofErr w:type="spellEnd"/>
      <w:r w:rsidRPr="009E701D">
        <w:rPr>
          <w:rFonts w:ascii="Cambria" w:hAnsi="Cambria" w:cs="Arial"/>
          <w:sz w:val="24"/>
          <w:szCs w:val="24"/>
        </w:rPr>
        <w:t xml:space="preserve">, </w:t>
      </w:r>
      <w:r w:rsidR="009E701D">
        <w:rPr>
          <w:rFonts w:ascii="Cambria" w:hAnsi="Cambria" w:cs="Arial"/>
          <w:sz w:val="24"/>
          <w:szCs w:val="24"/>
        </w:rPr>
        <w:t xml:space="preserve">Senior Director, Singapore </w:t>
      </w:r>
      <w:r w:rsidRPr="009E701D">
        <w:rPr>
          <w:rFonts w:ascii="Cambria" w:hAnsi="Cambria" w:cs="Arial"/>
          <w:sz w:val="24"/>
          <w:szCs w:val="24"/>
        </w:rPr>
        <w:t>Ministry of Trade and Industry</w:t>
      </w:r>
      <w:r w:rsidR="009E701D">
        <w:rPr>
          <w:rFonts w:ascii="Cambria" w:hAnsi="Cambria" w:cs="Arial"/>
          <w:sz w:val="24"/>
          <w:szCs w:val="24"/>
        </w:rPr>
        <w:t xml:space="preserve"> and Dean of the Ministry of Trade and Industry Academy</w:t>
      </w:r>
    </w:p>
    <w:p w14:paraId="5D8607AC" w14:textId="117D1B34" w:rsidR="00044C5E" w:rsidRPr="009E701D" w:rsidRDefault="00044C5E" w:rsidP="00A94758">
      <w:pPr>
        <w:spacing w:line="240" w:lineRule="auto"/>
        <w:ind w:left="2160" w:hanging="2160"/>
        <w:rPr>
          <w:rFonts w:ascii="Cambria" w:hAnsi="Cambria" w:cs="Arial"/>
          <w:sz w:val="24"/>
          <w:szCs w:val="24"/>
        </w:rPr>
      </w:pPr>
      <w:r w:rsidRPr="009E701D">
        <w:rPr>
          <w:rFonts w:ascii="Cambria" w:hAnsi="Cambria" w:cs="Arial"/>
          <w:b/>
          <w:bCs/>
          <w:sz w:val="24"/>
          <w:szCs w:val="24"/>
        </w:rPr>
        <w:t>14.00</w:t>
      </w:r>
      <w:r w:rsidR="00A94758" w:rsidRPr="009E701D">
        <w:rPr>
          <w:rFonts w:ascii="Cambria" w:hAnsi="Cambria" w:cs="Arial"/>
          <w:b/>
          <w:bCs/>
          <w:sz w:val="24"/>
          <w:szCs w:val="24"/>
        </w:rPr>
        <w:tab/>
      </w:r>
      <w:r w:rsidRPr="009E701D">
        <w:rPr>
          <w:rFonts w:ascii="Cambria" w:hAnsi="Cambria" w:cs="Arial"/>
          <w:b/>
          <w:bCs/>
          <w:sz w:val="24"/>
          <w:szCs w:val="24"/>
        </w:rPr>
        <w:t>Q&amp;A</w:t>
      </w:r>
    </w:p>
    <w:p w14:paraId="1799D3A9" w14:textId="3C3E403B" w:rsidR="00044C5E" w:rsidRPr="00A94758" w:rsidRDefault="00044C5E" w:rsidP="00A94758">
      <w:pPr>
        <w:spacing w:line="240" w:lineRule="auto"/>
        <w:ind w:left="2160" w:hanging="2160"/>
        <w:rPr>
          <w:rFonts w:ascii="Cambria" w:hAnsi="Cambria" w:cs="Arial"/>
          <w:sz w:val="24"/>
          <w:szCs w:val="24"/>
        </w:rPr>
      </w:pPr>
      <w:r w:rsidRPr="00A94758">
        <w:rPr>
          <w:rFonts w:ascii="Cambria" w:hAnsi="Cambria" w:cs="Arial"/>
          <w:b/>
          <w:bCs/>
          <w:sz w:val="24"/>
          <w:szCs w:val="24"/>
        </w:rPr>
        <w:lastRenderedPageBreak/>
        <w:t>14.15</w:t>
      </w:r>
      <w:r w:rsidR="00A94758" w:rsidRPr="00A94758">
        <w:rPr>
          <w:rFonts w:ascii="Cambria" w:hAnsi="Cambria" w:cs="Arial"/>
          <w:b/>
          <w:bCs/>
          <w:sz w:val="24"/>
          <w:szCs w:val="24"/>
        </w:rPr>
        <w:tab/>
      </w:r>
      <w:r w:rsidRPr="00A94758">
        <w:rPr>
          <w:rFonts w:ascii="Cambria" w:hAnsi="Cambria" w:cs="Arial"/>
          <w:b/>
          <w:bCs/>
          <w:sz w:val="24"/>
          <w:szCs w:val="24"/>
        </w:rPr>
        <w:t>Next steps</w:t>
      </w:r>
    </w:p>
    <w:p w14:paraId="64C5F298" w14:textId="3B32EE20" w:rsidR="00044C5E" w:rsidRPr="00A94758" w:rsidRDefault="00044C5E" w:rsidP="00A94758">
      <w:pPr>
        <w:spacing w:line="240" w:lineRule="auto"/>
        <w:ind w:left="2160" w:hanging="2160"/>
        <w:rPr>
          <w:rFonts w:ascii="Cambria" w:hAnsi="Cambria" w:cs="Arial"/>
          <w:sz w:val="24"/>
          <w:szCs w:val="24"/>
        </w:rPr>
      </w:pPr>
      <w:r w:rsidRPr="00A94758">
        <w:rPr>
          <w:rFonts w:ascii="Cambria" w:hAnsi="Cambria" w:cs="Arial"/>
          <w:b/>
          <w:bCs/>
          <w:sz w:val="24"/>
          <w:szCs w:val="24"/>
        </w:rPr>
        <w:t>14.2</w:t>
      </w:r>
      <w:r w:rsidR="00A94758" w:rsidRPr="00A94758">
        <w:rPr>
          <w:rFonts w:ascii="Cambria" w:hAnsi="Cambria" w:cs="Arial"/>
          <w:b/>
          <w:bCs/>
          <w:sz w:val="24"/>
          <w:szCs w:val="24"/>
        </w:rPr>
        <w:t>0</w:t>
      </w:r>
      <w:r w:rsidR="00A94758" w:rsidRPr="00A94758">
        <w:rPr>
          <w:rFonts w:ascii="Cambria" w:hAnsi="Cambria" w:cs="Arial"/>
          <w:sz w:val="24"/>
          <w:szCs w:val="24"/>
        </w:rPr>
        <w:tab/>
      </w:r>
      <w:r w:rsidRPr="00A94758">
        <w:rPr>
          <w:rFonts w:ascii="Cambria" w:hAnsi="Cambria" w:cs="Arial"/>
          <w:b/>
          <w:bCs/>
          <w:sz w:val="24"/>
          <w:szCs w:val="24"/>
        </w:rPr>
        <w:t xml:space="preserve">Closing </w:t>
      </w:r>
      <w:r w:rsidRPr="00A94758">
        <w:rPr>
          <w:rFonts w:ascii="Cambria" w:hAnsi="Cambria" w:cs="Arial"/>
          <w:sz w:val="24"/>
          <w:szCs w:val="24"/>
        </w:rPr>
        <w:br/>
      </w:r>
    </w:p>
    <w:sectPr w:rsidR="00044C5E" w:rsidRPr="00A9475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AFF66" w14:textId="77777777" w:rsidR="004D240C" w:rsidRDefault="004D240C" w:rsidP="00A94758">
      <w:pPr>
        <w:spacing w:after="0" w:line="240" w:lineRule="auto"/>
      </w:pPr>
      <w:r>
        <w:separator/>
      </w:r>
    </w:p>
  </w:endnote>
  <w:endnote w:type="continuationSeparator" w:id="0">
    <w:p w14:paraId="0C353242" w14:textId="77777777" w:rsidR="004D240C" w:rsidRDefault="004D240C" w:rsidP="00A94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02256" w14:textId="77777777" w:rsidR="004D240C" w:rsidRDefault="004D240C" w:rsidP="00A94758">
      <w:pPr>
        <w:spacing w:after="0" w:line="240" w:lineRule="auto"/>
      </w:pPr>
      <w:r>
        <w:separator/>
      </w:r>
    </w:p>
  </w:footnote>
  <w:footnote w:type="continuationSeparator" w:id="0">
    <w:p w14:paraId="5F4F7462" w14:textId="77777777" w:rsidR="004D240C" w:rsidRDefault="004D240C" w:rsidP="00A94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960BE" w14:textId="19B453C2" w:rsidR="00A94758" w:rsidRDefault="00A94758" w:rsidP="00A94758">
    <w:pPr>
      <w:pStyle w:val="Header"/>
      <w:tabs>
        <w:tab w:val="clear" w:pos="4513"/>
        <w:tab w:val="clear" w:pos="9026"/>
        <w:tab w:val="left" w:pos="1336"/>
      </w:tabs>
    </w:pPr>
    <w:r>
      <w:rPr>
        <w:noProof/>
      </w:rPr>
      <w:drawing>
        <wp:anchor distT="0" distB="0" distL="114300" distR="114300" simplePos="0" relativeHeight="251659264" behindDoc="0" locked="0" layoutInCell="1" allowOverlap="1" wp14:anchorId="5D114459" wp14:editId="0995B46C">
          <wp:simplePos x="0" y="0"/>
          <wp:positionH relativeFrom="column">
            <wp:posOffset>545879</wp:posOffset>
          </wp:positionH>
          <wp:positionV relativeFrom="paragraph">
            <wp:posOffset>-199307</wp:posOffset>
          </wp:positionV>
          <wp:extent cx="901065" cy="901065"/>
          <wp:effectExtent l="0" t="0" r="0" b="0"/>
          <wp:wrapTopAndBottom/>
          <wp:docPr id="5" name="Picture 5" descr="Shape,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circl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06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E5A0721" wp14:editId="4126A5F9">
          <wp:simplePos x="0" y="0"/>
          <wp:positionH relativeFrom="margin">
            <wp:posOffset>-715645</wp:posOffset>
          </wp:positionH>
          <wp:positionV relativeFrom="margin">
            <wp:posOffset>-1086954</wp:posOffset>
          </wp:positionV>
          <wp:extent cx="1165860" cy="713740"/>
          <wp:effectExtent l="0" t="0" r="254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65860" cy="71374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INCLUDEPICTURE "https://brandlogos.net/wp-content/uploads/2021/12/world_economic_forum-brandlogo.net_-512x512.png" \* MERGEFORMATINET </w:instrText>
    </w:r>
    <w:r w:rsidR="00000000">
      <w:fldChar w:fldCharType="separate"/>
    </w:r>
    <w:r>
      <w:fldChar w:fldCharType="end"/>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50067"/>
    <w:multiLevelType w:val="hybridMultilevel"/>
    <w:tmpl w:val="4426F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72257"/>
    <w:multiLevelType w:val="hybridMultilevel"/>
    <w:tmpl w:val="5A46C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349AD"/>
    <w:multiLevelType w:val="hybridMultilevel"/>
    <w:tmpl w:val="81F4C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C42176"/>
    <w:multiLevelType w:val="hybridMultilevel"/>
    <w:tmpl w:val="E5F0E75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4ACF3417"/>
    <w:multiLevelType w:val="hybridMultilevel"/>
    <w:tmpl w:val="13DAE7C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236136690">
    <w:abstractNumId w:val="2"/>
  </w:num>
  <w:num w:numId="2" w16cid:durableId="1162620914">
    <w:abstractNumId w:val="0"/>
  </w:num>
  <w:num w:numId="3" w16cid:durableId="1707369186">
    <w:abstractNumId w:val="4"/>
  </w:num>
  <w:num w:numId="4" w16cid:durableId="1999110350">
    <w:abstractNumId w:val="1"/>
  </w:num>
  <w:num w:numId="5" w16cid:durableId="1764033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6FC"/>
    <w:rsid w:val="000015A1"/>
    <w:rsid w:val="00044C5E"/>
    <w:rsid w:val="00065B76"/>
    <w:rsid w:val="000936FC"/>
    <w:rsid w:val="00094973"/>
    <w:rsid w:val="000B35E7"/>
    <w:rsid w:val="001654BB"/>
    <w:rsid w:val="001970BA"/>
    <w:rsid w:val="001D2814"/>
    <w:rsid w:val="0020690A"/>
    <w:rsid w:val="002B2C5F"/>
    <w:rsid w:val="00317AAF"/>
    <w:rsid w:val="00360AB0"/>
    <w:rsid w:val="00431FC7"/>
    <w:rsid w:val="004A198E"/>
    <w:rsid w:val="004A5090"/>
    <w:rsid w:val="004D240C"/>
    <w:rsid w:val="004F013A"/>
    <w:rsid w:val="00530788"/>
    <w:rsid w:val="005A308C"/>
    <w:rsid w:val="00656D14"/>
    <w:rsid w:val="00690B44"/>
    <w:rsid w:val="006D69B4"/>
    <w:rsid w:val="00720496"/>
    <w:rsid w:val="00822761"/>
    <w:rsid w:val="008E047A"/>
    <w:rsid w:val="008E1642"/>
    <w:rsid w:val="008F4031"/>
    <w:rsid w:val="00957195"/>
    <w:rsid w:val="0098478A"/>
    <w:rsid w:val="009E4B27"/>
    <w:rsid w:val="009E701D"/>
    <w:rsid w:val="00A94758"/>
    <w:rsid w:val="00AC1E1C"/>
    <w:rsid w:val="00B82C92"/>
    <w:rsid w:val="00D72167"/>
    <w:rsid w:val="00E044BA"/>
    <w:rsid w:val="00E54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45262"/>
  <w15:chartTrackingRefBased/>
  <w15:docId w15:val="{A34805FF-D7D8-45E5-B674-C7091A03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496"/>
    <w:pPr>
      <w:ind w:left="720"/>
      <w:contextualSpacing/>
    </w:pPr>
  </w:style>
  <w:style w:type="character" w:styleId="CommentReference">
    <w:name w:val="annotation reference"/>
    <w:basedOn w:val="DefaultParagraphFont"/>
    <w:uiPriority w:val="99"/>
    <w:semiHidden/>
    <w:unhideWhenUsed/>
    <w:rsid w:val="00E044BA"/>
    <w:rPr>
      <w:sz w:val="16"/>
      <w:szCs w:val="16"/>
    </w:rPr>
  </w:style>
  <w:style w:type="paragraph" w:styleId="CommentText">
    <w:name w:val="annotation text"/>
    <w:basedOn w:val="Normal"/>
    <w:link w:val="CommentTextChar"/>
    <w:uiPriority w:val="99"/>
    <w:semiHidden/>
    <w:unhideWhenUsed/>
    <w:rsid w:val="00E044BA"/>
    <w:pPr>
      <w:spacing w:line="240" w:lineRule="auto"/>
    </w:pPr>
    <w:rPr>
      <w:sz w:val="20"/>
      <w:szCs w:val="20"/>
    </w:rPr>
  </w:style>
  <w:style w:type="character" w:customStyle="1" w:styleId="CommentTextChar">
    <w:name w:val="Comment Text Char"/>
    <w:basedOn w:val="DefaultParagraphFont"/>
    <w:link w:val="CommentText"/>
    <w:uiPriority w:val="99"/>
    <w:semiHidden/>
    <w:rsid w:val="00E044BA"/>
    <w:rPr>
      <w:sz w:val="20"/>
      <w:szCs w:val="20"/>
    </w:rPr>
  </w:style>
  <w:style w:type="paragraph" w:styleId="CommentSubject">
    <w:name w:val="annotation subject"/>
    <w:basedOn w:val="CommentText"/>
    <w:next w:val="CommentText"/>
    <w:link w:val="CommentSubjectChar"/>
    <w:uiPriority w:val="99"/>
    <w:semiHidden/>
    <w:unhideWhenUsed/>
    <w:rsid w:val="00E044BA"/>
    <w:rPr>
      <w:b/>
      <w:bCs/>
    </w:rPr>
  </w:style>
  <w:style w:type="character" w:customStyle="1" w:styleId="CommentSubjectChar">
    <w:name w:val="Comment Subject Char"/>
    <w:basedOn w:val="CommentTextChar"/>
    <w:link w:val="CommentSubject"/>
    <w:uiPriority w:val="99"/>
    <w:semiHidden/>
    <w:rsid w:val="00E044BA"/>
    <w:rPr>
      <w:b/>
      <w:bCs/>
      <w:sz w:val="20"/>
      <w:szCs w:val="20"/>
    </w:rPr>
  </w:style>
  <w:style w:type="paragraph" w:styleId="Revision">
    <w:name w:val="Revision"/>
    <w:hidden/>
    <w:uiPriority w:val="99"/>
    <w:semiHidden/>
    <w:rsid w:val="00E044BA"/>
    <w:pPr>
      <w:spacing w:after="0" w:line="240" w:lineRule="auto"/>
    </w:pPr>
  </w:style>
  <w:style w:type="character" w:styleId="Hyperlink">
    <w:name w:val="Hyperlink"/>
    <w:basedOn w:val="DefaultParagraphFont"/>
    <w:uiPriority w:val="99"/>
    <w:unhideWhenUsed/>
    <w:rsid w:val="00A94758"/>
    <w:rPr>
      <w:color w:val="0563C1" w:themeColor="hyperlink"/>
      <w:u w:val="single"/>
    </w:rPr>
  </w:style>
  <w:style w:type="character" w:styleId="Emphasis">
    <w:name w:val="Emphasis"/>
    <w:basedOn w:val="DefaultParagraphFont"/>
    <w:uiPriority w:val="20"/>
    <w:qFormat/>
    <w:rsid w:val="00A94758"/>
    <w:rPr>
      <w:i/>
      <w:iCs/>
    </w:rPr>
  </w:style>
  <w:style w:type="paragraph" w:styleId="Header">
    <w:name w:val="header"/>
    <w:basedOn w:val="Normal"/>
    <w:link w:val="HeaderChar"/>
    <w:uiPriority w:val="99"/>
    <w:unhideWhenUsed/>
    <w:rsid w:val="00A947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758"/>
  </w:style>
  <w:style w:type="paragraph" w:styleId="Footer">
    <w:name w:val="footer"/>
    <w:basedOn w:val="Normal"/>
    <w:link w:val="FooterChar"/>
    <w:uiPriority w:val="99"/>
    <w:unhideWhenUsed/>
    <w:rsid w:val="00A947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Botwright</dc:creator>
  <cp:keywords/>
  <dc:description/>
  <cp:lastModifiedBy>Bente de Graeve</cp:lastModifiedBy>
  <cp:revision>2</cp:revision>
  <cp:lastPrinted>2022-10-24T10:44:00Z</cp:lastPrinted>
  <dcterms:created xsi:type="dcterms:W3CDTF">2022-11-09T09:20:00Z</dcterms:created>
  <dcterms:modified xsi:type="dcterms:W3CDTF">2022-11-09T09:20:00Z</dcterms:modified>
</cp:coreProperties>
</file>