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E4C6" w14:textId="77777777" w:rsidR="00B202D7" w:rsidRDefault="00EF5FC9" w:rsidP="00B202D7">
      <w:pPr>
        <w:spacing w:line="240" w:lineRule="auto"/>
        <w:ind w:left="720"/>
        <w:jc w:val="center"/>
        <w:outlineLvl w:val="0"/>
        <w:rPr>
          <w:rFonts w:ascii="Cambria" w:hAnsi="Cambria" w:cs="Tahoma"/>
          <w:b/>
          <w:bCs/>
          <w:color w:val="000000" w:themeColor="text1"/>
          <w:sz w:val="48"/>
          <w:szCs w:val="32"/>
          <w:lang w:val="en-GB" w:eastAsia="it-IT"/>
        </w:rPr>
      </w:pPr>
      <w:r w:rsidRPr="00EF5FC9">
        <w:rPr>
          <w:rFonts w:ascii="Cambria" w:hAnsi="Cambria" w:cs="Tahoma"/>
          <w:b/>
          <w:bCs/>
          <w:color w:val="000000" w:themeColor="text1"/>
          <w:sz w:val="48"/>
          <w:szCs w:val="32"/>
          <w:lang w:val="en-BE" w:eastAsia="it-IT"/>
        </w:rPr>
        <w:t xml:space="preserve">ETS </w:t>
      </w:r>
      <w:r w:rsidR="00EA71DB" w:rsidRPr="00EA71DB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Revision</w:t>
      </w:r>
      <w:r w:rsidRPr="00EF5FC9">
        <w:rPr>
          <w:rFonts w:ascii="Cambria" w:hAnsi="Cambria" w:cs="Tahoma"/>
          <w:b/>
          <w:bCs/>
          <w:color w:val="000000" w:themeColor="text1"/>
          <w:sz w:val="48"/>
          <w:szCs w:val="32"/>
          <w:lang w:val="en-BE" w:eastAsia="it-IT"/>
        </w:rPr>
        <w:t xml:space="preserve"> </w:t>
      </w:r>
      <w:r w:rsidR="00EA71DB">
        <w:rPr>
          <w:rFonts w:ascii="Cambria" w:hAnsi="Cambria" w:cs="Tahoma"/>
          <w:b/>
          <w:bCs/>
          <w:color w:val="000000" w:themeColor="text1"/>
          <w:sz w:val="48"/>
          <w:szCs w:val="32"/>
          <w:lang w:val="en-GB" w:eastAsia="it-IT"/>
        </w:rPr>
        <w:t>for Phase IV</w:t>
      </w:r>
    </w:p>
    <w:p w14:paraId="359E456E" w14:textId="1F6B89D1" w:rsidR="004950FA" w:rsidRPr="00B202D7" w:rsidRDefault="004950FA" w:rsidP="00B202D7">
      <w:pPr>
        <w:spacing w:line="240" w:lineRule="auto"/>
        <w:ind w:left="720"/>
        <w:jc w:val="center"/>
        <w:outlineLvl w:val="0"/>
        <w:rPr>
          <w:rFonts w:ascii="Cambria" w:hAnsi="Cambria" w:cs="Tahoma"/>
          <w:b/>
          <w:bCs/>
          <w:color w:val="000000" w:themeColor="text1"/>
          <w:sz w:val="48"/>
          <w:szCs w:val="32"/>
          <w:lang w:val="en-GB" w:eastAsia="it-IT"/>
        </w:rPr>
      </w:pPr>
      <w:r>
        <w:rPr>
          <w:rFonts w:ascii="Cambria" w:hAnsi="Cambria" w:cs="Tahoma"/>
          <w:b/>
          <w:bCs/>
          <w:color w:val="000000" w:themeColor="text1"/>
          <w:sz w:val="32"/>
          <w:szCs w:val="21"/>
          <w:lang w:val="en-GB" w:eastAsia="it-IT"/>
        </w:rPr>
        <w:t>Draft Report by the rapporteur in the ENVI Committee</w:t>
      </w:r>
    </w:p>
    <w:p w14:paraId="1814BF78" w14:textId="0FBC1742" w:rsidR="00D32E21" w:rsidRPr="003E4C05" w:rsidRDefault="00D32E21" w:rsidP="00D32E21">
      <w:pPr>
        <w:jc w:val="center"/>
        <w:outlineLvl w:val="0"/>
        <w:rPr>
          <w:rFonts w:ascii="Cambria" w:hAnsi="Cambria" w:cs="Tahoma"/>
          <w:b/>
          <w:bCs/>
          <w:color w:val="000000" w:themeColor="text1"/>
          <w:szCs w:val="20"/>
        </w:rPr>
      </w:pPr>
      <w:r>
        <w:rPr>
          <w:rFonts w:ascii="Cambria" w:hAnsi="Cambria" w:cs="Tahoma"/>
          <w:b/>
          <w:bCs/>
          <w:color w:val="000000" w:themeColor="text1"/>
          <w:sz w:val="21"/>
          <w:szCs w:val="16"/>
        </w:rPr>
        <w:t>***</w:t>
      </w:r>
      <w:r w:rsidR="00A36281">
        <w:rPr>
          <w:rFonts w:ascii="Cambria" w:hAnsi="Cambria" w:cs="Tahoma"/>
          <w:b/>
          <w:bCs/>
          <w:color w:val="000000" w:themeColor="text1"/>
          <w:sz w:val="21"/>
          <w:szCs w:val="16"/>
        </w:rPr>
        <w:t>Draft</w:t>
      </w:r>
      <w:r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 </w:t>
      </w:r>
      <w:r w:rsidRPr="009A3BC5">
        <w:rPr>
          <w:rFonts w:ascii="Cambria" w:hAnsi="Cambria" w:cs="Tahoma"/>
          <w:b/>
          <w:bCs/>
          <w:color w:val="000000" w:themeColor="text1"/>
          <w:sz w:val="21"/>
          <w:szCs w:val="16"/>
        </w:rPr>
        <w:t>Agenda</w:t>
      </w:r>
      <w:r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*** </w:t>
      </w:r>
    </w:p>
    <w:p w14:paraId="6F0217C3" w14:textId="2B43D79F" w:rsidR="00D32E21" w:rsidRPr="00AB1915" w:rsidRDefault="00D32E21" w:rsidP="00D32E21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AB1915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4D279A">
        <w:rPr>
          <w:rFonts w:ascii="Cambria" w:hAnsi="Cambria" w:cs="Tahoma"/>
          <w:color w:val="000000" w:themeColor="text1"/>
          <w:sz w:val="22"/>
          <w:lang w:val="en-US"/>
        </w:rPr>
        <w:t>January</w:t>
      </w:r>
      <w:r w:rsidR="002911FC">
        <w:rPr>
          <w:rFonts w:ascii="Cambria" w:hAnsi="Cambria" w:cs="Tahoma"/>
          <w:color w:val="000000" w:themeColor="text1"/>
          <w:sz w:val="22"/>
          <w:lang w:val="en-US"/>
        </w:rPr>
        <w:t xml:space="preserve"> 21,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 xml:space="preserve"> 202</w:t>
      </w:r>
      <w:r w:rsidR="002911FC">
        <w:rPr>
          <w:rFonts w:ascii="Cambria" w:hAnsi="Cambria" w:cs="Tahoma"/>
          <w:color w:val="000000" w:themeColor="text1"/>
          <w:sz w:val="22"/>
          <w:lang w:val="en-US"/>
        </w:rPr>
        <w:t>2</w:t>
      </w:r>
    </w:p>
    <w:p w14:paraId="3E568462" w14:textId="30CFED5E" w:rsidR="00D32E21" w:rsidRDefault="00D32E21" w:rsidP="00D32E21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AB1915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>10:00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>– 1</w:t>
      </w:r>
      <w:r w:rsidR="00A36281">
        <w:rPr>
          <w:rFonts w:ascii="Cambria" w:hAnsi="Cambria" w:cs="Tahoma"/>
          <w:color w:val="000000" w:themeColor="text1"/>
          <w:sz w:val="22"/>
          <w:lang w:val="en-US"/>
        </w:rPr>
        <w:t>1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A36281">
        <w:rPr>
          <w:rFonts w:ascii="Cambria" w:hAnsi="Cambria" w:cs="Tahoma"/>
          <w:color w:val="000000" w:themeColor="text1"/>
          <w:sz w:val="22"/>
          <w:lang w:val="en-US"/>
        </w:rPr>
        <w:t>30</w:t>
      </w:r>
    </w:p>
    <w:p w14:paraId="5A878964" w14:textId="16131E83" w:rsidR="00235FC2" w:rsidRPr="00235FC2" w:rsidRDefault="00D32E21" w:rsidP="006F2ACB">
      <w:pPr>
        <w:rPr>
          <w:rFonts w:ascii="Cambria" w:hAnsi="Cambria" w:cs="Tahoma"/>
          <w:bCs/>
          <w:color w:val="000000" w:themeColor="text1"/>
          <w:lang w:val="fr-FR"/>
        </w:rPr>
      </w:pPr>
      <w:proofErr w:type="gramStart"/>
      <w:r w:rsidRPr="00235FC2">
        <w:rPr>
          <w:rFonts w:ascii="Cambria" w:hAnsi="Cambria" w:cs="Tahoma"/>
          <w:b/>
          <w:color w:val="000000" w:themeColor="text1"/>
          <w:lang w:val="fr-FR"/>
        </w:rPr>
        <w:t>Location:</w:t>
      </w:r>
      <w:proofErr w:type="gramEnd"/>
      <w:r w:rsidRPr="00235FC2">
        <w:rPr>
          <w:rFonts w:ascii="Cambria" w:hAnsi="Cambria" w:cs="Tahoma"/>
          <w:bCs/>
          <w:color w:val="000000" w:themeColor="text1"/>
          <w:lang w:val="fr-FR"/>
        </w:rPr>
        <w:t xml:space="preserve"> </w:t>
      </w:r>
      <w:r w:rsidR="00235FC2">
        <w:rPr>
          <w:rFonts w:ascii="Cambria" w:hAnsi="Cambria" w:cs="Tahoma"/>
          <w:bCs/>
          <w:color w:val="000000" w:themeColor="text1"/>
          <w:lang w:val="fr-FR"/>
        </w:rPr>
        <w:t>Zoom</w:t>
      </w:r>
    </w:p>
    <w:tbl>
      <w:tblPr>
        <w:tblpPr w:leftFromText="180" w:rightFromText="180" w:vertAnchor="text" w:tblpX="16" w:tblpY="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D32E21" w:rsidRPr="000F74C4" w14:paraId="25970AB1" w14:textId="77777777" w:rsidTr="001012B5">
        <w:trPr>
          <w:trHeight w:val="746"/>
        </w:trPr>
        <w:tc>
          <w:tcPr>
            <w:tcW w:w="9918" w:type="dxa"/>
          </w:tcPr>
          <w:p w14:paraId="3FF2E78A" w14:textId="7FFDD228" w:rsidR="008F23BA" w:rsidRPr="00A36281" w:rsidRDefault="008F23BA" w:rsidP="00B202D7">
            <w:pPr>
              <w:spacing w:before="120" w:after="120" w:line="240" w:lineRule="auto"/>
              <w:jc w:val="both"/>
              <w:rPr>
                <w:rFonts w:ascii="Cambria" w:hAnsi="Cambria" w:cstheme="minorHAnsi"/>
                <w:b/>
                <w:lang w:val="en-BE"/>
              </w:rPr>
            </w:pPr>
            <w:bookmarkStart w:id="0" w:name="OLE_LINK44"/>
            <w:bookmarkStart w:id="1" w:name="OLE_LINK45"/>
            <w:bookmarkStart w:id="2" w:name="OLE_LINK46"/>
            <w:r>
              <w:rPr>
                <w:rFonts w:ascii="Cambria" w:hAnsi="Cambria" w:cstheme="minorHAnsi"/>
                <w:b/>
                <w:lang w:val="en-GB"/>
              </w:rPr>
              <w:t>The event will feature</w:t>
            </w:r>
            <w:r w:rsidR="00D32E21">
              <w:rPr>
                <w:rFonts w:ascii="Cambria" w:hAnsi="Cambria" w:cstheme="minorHAnsi"/>
                <w:b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lang w:val="en-GB"/>
              </w:rPr>
              <w:t xml:space="preserve">officials from the European </w:t>
            </w:r>
            <w:r w:rsidR="00A36281">
              <w:rPr>
                <w:rFonts w:ascii="Cambria" w:hAnsi="Cambria" w:cstheme="minorHAnsi"/>
                <w:b/>
                <w:lang w:val="en-GB"/>
              </w:rPr>
              <w:t xml:space="preserve">Parliament, more specific the ENVI Committee which was appointed as the responsible committee for the </w:t>
            </w:r>
            <w:r w:rsidR="00A36281" w:rsidRPr="00A36281">
              <w:rPr>
                <w:rFonts w:ascii="Cambria" w:hAnsi="Cambria" w:cstheme="minorHAnsi"/>
                <w:b/>
                <w:lang w:val="en-BE"/>
              </w:rPr>
              <w:t>Revision of the EU Emissions Trading System</w:t>
            </w:r>
            <w:r>
              <w:rPr>
                <w:rFonts w:ascii="Cambria" w:hAnsi="Cambria" w:cstheme="minorHAnsi"/>
                <w:b/>
                <w:lang w:val="en-GB"/>
              </w:rPr>
              <w:t>. The webinar will include a presentation</w:t>
            </w:r>
            <w:r w:rsidR="00A36281">
              <w:rPr>
                <w:rFonts w:ascii="Cambria" w:hAnsi="Cambria" w:cstheme="minorHAnsi"/>
                <w:b/>
                <w:lang w:val="en-GB"/>
              </w:rPr>
              <w:t xml:space="preserve"> by the rapporteur</w:t>
            </w:r>
            <w:r>
              <w:rPr>
                <w:rFonts w:ascii="Cambria" w:hAnsi="Cambria" w:cstheme="minorHAnsi"/>
                <w:b/>
                <w:lang w:val="en-GB"/>
              </w:rPr>
              <w:t xml:space="preserve"> of the main elements of </w:t>
            </w:r>
            <w:r w:rsidR="00A36281">
              <w:rPr>
                <w:rFonts w:ascii="Cambria" w:hAnsi="Cambria" w:cstheme="minorHAnsi"/>
                <w:b/>
                <w:lang w:val="en-GB"/>
              </w:rPr>
              <w:t>their draft report</w:t>
            </w:r>
            <w:r>
              <w:rPr>
                <w:rFonts w:ascii="Cambria" w:hAnsi="Cambria" w:cstheme="minorHAnsi"/>
                <w:b/>
                <w:lang w:val="en-GB"/>
              </w:rPr>
              <w:t xml:space="preserve"> </w:t>
            </w:r>
            <w:r w:rsidR="00F638CC">
              <w:rPr>
                <w:rFonts w:ascii="Cambria" w:hAnsi="Cambria" w:cstheme="minorHAnsi"/>
                <w:b/>
                <w:lang w:val="en-GB"/>
              </w:rPr>
              <w:t>followed by a</w:t>
            </w:r>
            <w:r>
              <w:rPr>
                <w:rFonts w:ascii="Cambria" w:hAnsi="Cambria" w:cstheme="minorHAnsi"/>
                <w:b/>
                <w:lang w:val="en-GB"/>
              </w:rPr>
              <w:t xml:space="preserve"> discussion with relevant stakeholders. </w:t>
            </w:r>
          </w:p>
          <w:bookmarkEnd w:id="0"/>
          <w:bookmarkEnd w:id="1"/>
          <w:bookmarkEnd w:id="2"/>
          <w:p w14:paraId="5FA6CA8F" w14:textId="34AFF375" w:rsidR="00F563C3" w:rsidRDefault="00D32E21" w:rsidP="00B202D7">
            <w:pPr>
              <w:spacing w:before="120" w:after="120" w:line="240" w:lineRule="auto"/>
              <w:jc w:val="both"/>
              <w:rPr>
                <w:rFonts w:ascii="Cambria" w:hAnsi="Cambria" w:cstheme="minorHAnsi"/>
                <w:bCs/>
                <w:lang w:val="en-GB"/>
              </w:rPr>
            </w:pPr>
            <w:r>
              <w:rPr>
                <w:rFonts w:ascii="Cambria" w:hAnsi="Cambria" w:cstheme="minorHAnsi"/>
                <w:bCs/>
                <w:lang w:val="en-GB"/>
              </w:rPr>
              <w:t xml:space="preserve">The ETS has emerged as the backbone of the EU Climate Action and, especially in the last two years, as a crucial driver of decarbonization. The Commission proposal to review the EU ETS Directive aims at aligning the emissions pathway of the ETS sectors with the </w:t>
            </w:r>
            <w:r w:rsidR="008F23BA">
              <w:rPr>
                <w:rFonts w:ascii="Cambria" w:hAnsi="Cambria" w:cstheme="minorHAnsi"/>
                <w:bCs/>
                <w:lang w:val="en-GB"/>
              </w:rPr>
              <w:t xml:space="preserve">new EU climate targets. Throughout the next decade, the ETS is required </w:t>
            </w:r>
            <w:r w:rsidR="00D05A06">
              <w:rPr>
                <w:rFonts w:ascii="Cambria" w:hAnsi="Cambria" w:cstheme="minorHAnsi"/>
                <w:bCs/>
                <w:lang w:val="en-GB"/>
              </w:rPr>
              <w:t xml:space="preserve">to </w:t>
            </w:r>
            <w:r w:rsidR="008F23BA">
              <w:rPr>
                <w:rFonts w:ascii="Cambria" w:hAnsi="Cambria" w:cstheme="minorHAnsi"/>
                <w:bCs/>
                <w:lang w:val="en-GB"/>
              </w:rPr>
              <w:t xml:space="preserve">both </w:t>
            </w:r>
            <w:r w:rsidR="00D05A06">
              <w:rPr>
                <w:rFonts w:ascii="Cambria" w:hAnsi="Cambria" w:cstheme="minorHAnsi"/>
                <w:bCs/>
                <w:lang w:val="en-GB"/>
              </w:rPr>
              <w:t xml:space="preserve">enable a deep decarbonization of the power sector and to tackle industry’s emissions, while avoiding carbon leakage. </w:t>
            </w:r>
          </w:p>
          <w:p w14:paraId="58B414F8" w14:textId="1E04AEBB" w:rsidR="00D05A06" w:rsidRDefault="00F563C3" w:rsidP="00B202D7">
            <w:pPr>
              <w:spacing w:before="120" w:after="120" w:line="240" w:lineRule="auto"/>
              <w:jc w:val="both"/>
              <w:rPr>
                <w:rFonts w:ascii="Cambria" w:hAnsi="Cambria" w:cstheme="minorHAnsi"/>
                <w:bCs/>
                <w:lang w:val="en-GB"/>
              </w:rPr>
            </w:pPr>
            <w:r>
              <w:rPr>
                <w:rFonts w:ascii="Cambria" w:hAnsi="Cambria" w:cstheme="minorHAnsi"/>
                <w:bCs/>
                <w:lang w:val="en-GB"/>
              </w:rPr>
              <w:t xml:space="preserve">As the responsible committee for the Revision of the EU ETS, the ENVI Committee and more specifically, the rapporteur of the file Peter </w:t>
            </w:r>
            <w:proofErr w:type="spellStart"/>
            <w:r>
              <w:rPr>
                <w:rFonts w:ascii="Cambria" w:hAnsi="Cambria" w:cstheme="minorHAnsi"/>
                <w:bCs/>
                <w:lang w:val="en-GB"/>
              </w:rPr>
              <w:t>Liese</w:t>
            </w:r>
            <w:proofErr w:type="spellEnd"/>
            <w:r>
              <w:rPr>
                <w:rFonts w:ascii="Cambria" w:hAnsi="Cambria" w:cstheme="minorHAnsi"/>
                <w:bCs/>
                <w:lang w:val="en-GB"/>
              </w:rPr>
              <w:t xml:space="preserve">, is expected to publish its draft report by mid-January. </w:t>
            </w:r>
          </w:p>
          <w:p w14:paraId="5D2312DA" w14:textId="18CD466A" w:rsidR="00D32E21" w:rsidRPr="00CD2FB5" w:rsidRDefault="00D05A06" w:rsidP="00B202D7">
            <w:pPr>
              <w:spacing w:before="120" w:after="120" w:line="240" w:lineRule="auto"/>
              <w:jc w:val="both"/>
              <w:rPr>
                <w:rFonts w:ascii="Cambria" w:hAnsi="Cambria" w:cstheme="minorHAnsi"/>
                <w:bCs/>
                <w:lang w:val="en-GB"/>
              </w:rPr>
            </w:pPr>
            <w:r>
              <w:rPr>
                <w:rFonts w:ascii="Cambria" w:hAnsi="Cambria" w:cstheme="minorHAnsi"/>
                <w:bCs/>
                <w:lang w:val="en-GB"/>
              </w:rPr>
              <w:t>The roundtable will discuss</w:t>
            </w:r>
            <w:r w:rsidR="00A47861">
              <w:rPr>
                <w:rFonts w:ascii="Cambria" w:hAnsi="Cambria" w:cstheme="minorHAnsi"/>
                <w:bCs/>
                <w:lang w:val="en-GB"/>
              </w:rPr>
              <w:t xml:space="preserve"> key takeaways from</w:t>
            </w:r>
            <w:r w:rsidR="00A36281">
              <w:rPr>
                <w:rFonts w:ascii="Cambria" w:hAnsi="Cambria" w:cstheme="minorHAnsi"/>
                <w:bCs/>
                <w:lang w:val="en-GB"/>
              </w:rPr>
              <w:t xml:space="preserve"> the draft report by the rapporteur from the responsible committee in the European Parliament</w:t>
            </w:r>
            <w:r w:rsidR="00E122DE">
              <w:rPr>
                <w:rFonts w:ascii="Cambria" w:hAnsi="Cambria" w:cstheme="minorHAnsi"/>
                <w:bCs/>
                <w:lang w:val="en-GB"/>
              </w:rPr>
              <w:t xml:space="preserve"> and provide an opportunity to exchange views on how the draft report addresses concerns from different stakeholders.</w:t>
            </w:r>
            <w:r>
              <w:rPr>
                <w:rFonts w:ascii="Cambria" w:hAnsi="Cambria" w:cstheme="minorHAnsi"/>
                <w:bCs/>
                <w:lang w:val="en-GB"/>
              </w:rPr>
              <w:t xml:space="preserve"> </w:t>
            </w:r>
          </w:p>
        </w:tc>
      </w:tr>
    </w:tbl>
    <w:p w14:paraId="484C0248" w14:textId="77777777" w:rsidR="00D32E21" w:rsidRDefault="00D32E21" w:rsidP="00B202D7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27006304" w14:textId="12ABCB0B" w:rsidR="00D32E21" w:rsidRPr="00AB1915" w:rsidRDefault="00D32E21" w:rsidP="00D32E21">
      <w:pPr>
        <w:spacing w:after="0"/>
        <w:ind w:left="2124" w:hanging="2124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1</w:t>
      </w:r>
      <w:r w:rsidR="00D05A06">
        <w:rPr>
          <w:rFonts w:ascii="Cambria" w:eastAsia="Times New Roman" w:hAnsi="Cambria" w:cs="Tahoma"/>
          <w:bCs/>
          <w:color w:val="000000" w:themeColor="text1"/>
          <w:szCs w:val="20"/>
        </w:rPr>
        <w:t>0</w:t>
      </w:r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>:00</w:t>
      </w:r>
      <w:r w:rsidRPr="00AB1915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ab/>
      </w:r>
      <w:r w:rsidRPr="00AB1915">
        <w:rPr>
          <w:rFonts w:ascii="Cambria" w:eastAsia="Times New Roman" w:hAnsi="Cambria" w:cs="Tahoma"/>
          <w:b/>
          <w:bCs/>
          <w:color w:val="000000" w:themeColor="text1"/>
          <w:szCs w:val="20"/>
          <w:lang w:eastAsia="en-GB"/>
        </w:rPr>
        <w:t xml:space="preserve">Welcome </w:t>
      </w:r>
    </w:p>
    <w:p w14:paraId="54E368A5" w14:textId="77777777" w:rsidR="00D32E21" w:rsidRDefault="00D32E21" w:rsidP="00D32E21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 xml:space="preserve">A. </w:t>
      </w:r>
      <w:proofErr w:type="spellStart"/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>Marcu</w:t>
      </w:r>
      <w:proofErr w:type="spellEnd"/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ERCST 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Director </w:t>
      </w:r>
    </w:p>
    <w:p w14:paraId="333253C4" w14:textId="77777777" w:rsidR="00D32E21" w:rsidRDefault="00D32E21" w:rsidP="00D32E21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584E75E7" w14:textId="65A836B7" w:rsidR="00CD6F57" w:rsidRDefault="00D32E21" w:rsidP="00CD6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9"/>
        </w:tabs>
        <w:spacing w:after="0"/>
        <w:ind w:left="2160" w:hanging="216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1</w:t>
      </w:r>
      <w:r w:rsidR="00D05A06">
        <w:rPr>
          <w:rFonts w:ascii="Cambria" w:eastAsia="Times New Roman" w:hAnsi="Cambria" w:cs="Tahoma"/>
          <w:bCs/>
          <w:color w:val="000000" w:themeColor="text1"/>
          <w:szCs w:val="20"/>
        </w:rPr>
        <w:t>0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:10-1</w:t>
      </w:r>
      <w:r w:rsidR="00D05A06">
        <w:rPr>
          <w:rFonts w:ascii="Cambria" w:eastAsia="Times New Roman" w:hAnsi="Cambria" w:cs="Tahoma"/>
          <w:bCs/>
          <w:color w:val="000000" w:themeColor="text1"/>
          <w:szCs w:val="20"/>
        </w:rPr>
        <w:t>0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:</w:t>
      </w:r>
      <w:r w:rsidR="00CD6F57">
        <w:rPr>
          <w:rFonts w:ascii="Cambria" w:eastAsia="Times New Roman" w:hAnsi="Cambria" w:cs="Tahoma"/>
          <w:bCs/>
          <w:color w:val="000000" w:themeColor="text1"/>
          <w:szCs w:val="20"/>
        </w:rPr>
        <w:t>30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ab/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ab/>
      </w:r>
      <w:r w:rsidR="00A3628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ENVI Committee</w:t>
      </w:r>
      <w:r w:rsidR="00CD6F57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 xml:space="preserve"> Presentation </w:t>
      </w:r>
    </w:p>
    <w:p w14:paraId="17545663" w14:textId="45DB1FA3" w:rsidR="00CD6F57" w:rsidRPr="004950FA" w:rsidRDefault="00A36281" w:rsidP="00CD6F5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9"/>
        </w:tabs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lang w:eastAsia="en-GB"/>
        </w:rPr>
      </w:pPr>
      <w:r>
        <w:rPr>
          <w:rFonts w:ascii="Cambria" w:eastAsia="Times New Roman" w:hAnsi="Cambria" w:cs="Tahoma"/>
          <w:bCs/>
          <w:color w:val="000000" w:themeColor="text1"/>
          <w:lang w:eastAsia="en-GB"/>
        </w:rPr>
        <w:t xml:space="preserve">P. </w:t>
      </w:r>
      <w:proofErr w:type="spellStart"/>
      <w:r>
        <w:rPr>
          <w:rFonts w:ascii="Cambria" w:eastAsia="Times New Roman" w:hAnsi="Cambria" w:cs="Tahoma"/>
          <w:bCs/>
          <w:color w:val="000000" w:themeColor="text1"/>
          <w:lang w:eastAsia="en-GB"/>
        </w:rPr>
        <w:t>Liese</w:t>
      </w:r>
      <w:proofErr w:type="spellEnd"/>
      <w:r>
        <w:rPr>
          <w:rFonts w:ascii="Cambria" w:eastAsia="Times New Roman" w:hAnsi="Cambria" w:cs="Tahoma"/>
          <w:bCs/>
          <w:color w:val="000000" w:themeColor="text1"/>
          <w:lang w:eastAsia="en-GB"/>
        </w:rPr>
        <w:t>, European Parliament</w:t>
      </w:r>
    </w:p>
    <w:p w14:paraId="1D467DDB" w14:textId="77777777" w:rsidR="00CD6F57" w:rsidRDefault="00CD6F57" w:rsidP="00CD6F57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</w:p>
    <w:p w14:paraId="67AF1854" w14:textId="03279E5F" w:rsidR="00CD6F57" w:rsidRPr="00CD6F57" w:rsidRDefault="00CD6F57" w:rsidP="00CD6F57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10:30-1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</w:rPr>
        <w:t>1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: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</w:rPr>
        <w:t>15</w:t>
      </w:r>
      <w:r>
        <w:rPr>
          <w:rFonts w:ascii="Cambria" w:eastAsia="Times New Roman" w:hAnsi="Cambria" w:cs="Tahoma"/>
          <w:b/>
          <w:color w:val="000000" w:themeColor="text1"/>
          <w:szCs w:val="20"/>
        </w:rPr>
        <w:t xml:space="preserve">                     </w:t>
      </w:r>
      <w:r w:rsidR="00A36281">
        <w:rPr>
          <w:rFonts w:ascii="Cambria" w:eastAsia="Times New Roman" w:hAnsi="Cambria" w:cs="Tahoma"/>
          <w:b/>
          <w:color w:val="000000" w:themeColor="text1"/>
          <w:szCs w:val="20"/>
        </w:rPr>
        <w:t>Roundtable</w:t>
      </w:r>
    </w:p>
    <w:p w14:paraId="487A0949" w14:textId="6A883671" w:rsidR="00CD6F57" w:rsidRDefault="00AF04BB" w:rsidP="00CD6F57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A. Eggert</w:t>
      </w:r>
      <w:r w:rsidR="00E122DE">
        <w:rPr>
          <w:rFonts w:ascii="Cambria" w:eastAsia="Times New Roman" w:hAnsi="Cambria" w:cs="Tahoma"/>
          <w:bCs/>
          <w:color w:val="000000" w:themeColor="text1"/>
          <w:szCs w:val="20"/>
        </w:rPr>
        <w:t>, EUROFER</w:t>
      </w:r>
    </w:p>
    <w:p w14:paraId="7547D482" w14:textId="730CA46B" w:rsidR="00E122DE" w:rsidRDefault="00E122DE" w:rsidP="00CD6F57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L. Rathe,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</w:rPr>
        <w:t>NorskHydro</w:t>
      </w:r>
      <w:proofErr w:type="spellEnd"/>
    </w:p>
    <w:p w14:paraId="470C95BB" w14:textId="5A90484C" w:rsidR="006F2ACB" w:rsidRDefault="00A47861" w:rsidP="00CD6F57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J.</w:t>
      </w:r>
      <w:r w:rsidR="006F2ACB">
        <w:rPr>
          <w:rFonts w:ascii="Cambria" w:eastAsia="Times New Roman" w:hAnsi="Cambria" w:cs="Tahoma"/>
          <w:bCs/>
          <w:color w:val="000000" w:themeColor="text1"/>
          <w:szCs w:val="20"/>
        </w:rPr>
        <w:t xml:space="preserve"> Hansen, </w:t>
      </w:r>
      <w:proofErr w:type="spellStart"/>
      <w:r w:rsidR="006F2ACB">
        <w:rPr>
          <w:rFonts w:ascii="Cambria" w:eastAsia="Times New Roman" w:hAnsi="Cambria" w:cs="Tahoma"/>
          <w:bCs/>
          <w:color w:val="000000" w:themeColor="text1"/>
          <w:szCs w:val="20"/>
        </w:rPr>
        <w:t>FertilizersEurope</w:t>
      </w:r>
      <w:proofErr w:type="spellEnd"/>
    </w:p>
    <w:p w14:paraId="6C3261ED" w14:textId="773839E4" w:rsidR="00AF04BB" w:rsidRDefault="00AF04BB" w:rsidP="00CD6F57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E. Chamizo</w:t>
      </w:r>
      <w:r w:rsidR="00B202D7">
        <w:rPr>
          <w:rFonts w:ascii="Cambria" w:eastAsia="Times New Roman" w:hAnsi="Cambria" w:cs="Tahoma"/>
          <w:bCs/>
          <w:color w:val="000000" w:themeColor="text1"/>
          <w:szCs w:val="20"/>
        </w:rPr>
        <w:t>, Iberdrola</w:t>
      </w:r>
    </w:p>
    <w:p w14:paraId="7D402F5A" w14:textId="1487336E" w:rsidR="00E122DE" w:rsidRDefault="00AF04BB" w:rsidP="00CD6F57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D.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</w:rPr>
        <w:t>Vangenechten</w:t>
      </w:r>
      <w:proofErr w:type="spellEnd"/>
      <w:r w:rsidR="006F2ACB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="00E122DE">
        <w:rPr>
          <w:rFonts w:ascii="Cambria" w:eastAsia="Times New Roman" w:hAnsi="Cambria" w:cs="Tahoma"/>
          <w:bCs/>
          <w:color w:val="000000" w:themeColor="text1"/>
          <w:szCs w:val="20"/>
        </w:rPr>
        <w:t>E3G</w:t>
      </w:r>
    </w:p>
    <w:p w14:paraId="02D190E6" w14:textId="0713F69B" w:rsidR="00D32E21" w:rsidRPr="00B202D7" w:rsidRDefault="00A47861" w:rsidP="00AF04BB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S.</w:t>
      </w:r>
      <w:r w:rsidR="006F2ACB">
        <w:rPr>
          <w:rFonts w:ascii="Cambria" w:eastAsia="Times New Roman" w:hAnsi="Cambria" w:cs="Tahoma"/>
          <w:bCs/>
          <w:color w:val="000000" w:themeColor="text1"/>
          <w:szCs w:val="20"/>
        </w:rPr>
        <w:t xml:space="preserve"> Van den </w:t>
      </w:r>
      <w:proofErr w:type="spellStart"/>
      <w:r w:rsidR="006F2ACB">
        <w:rPr>
          <w:rFonts w:ascii="Cambria" w:eastAsia="Times New Roman" w:hAnsi="Cambria" w:cs="Tahoma"/>
          <w:bCs/>
          <w:color w:val="000000" w:themeColor="text1"/>
          <w:szCs w:val="20"/>
        </w:rPr>
        <w:t>Plas</w:t>
      </w:r>
      <w:proofErr w:type="spellEnd"/>
      <w:r w:rsidR="006F2ACB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="00E122DE">
        <w:rPr>
          <w:rFonts w:ascii="Cambria" w:eastAsia="Times New Roman" w:hAnsi="Cambria" w:cs="Tahoma"/>
          <w:bCs/>
          <w:color w:val="000000" w:themeColor="text1"/>
          <w:szCs w:val="20"/>
        </w:rPr>
        <w:t>Carbon Market Watch</w:t>
      </w:r>
      <w:r w:rsidR="00D32E21" w:rsidRPr="00B202D7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ab/>
      </w:r>
      <w:r w:rsidR="00D32E21" w:rsidRPr="00B202D7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ab/>
      </w:r>
    </w:p>
    <w:p w14:paraId="622E1C68" w14:textId="77777777" w:rsidR="00B202D7" w:rsidRDefault="00B202D7" w:rsidP="00495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9"/>
        </w:tabs>
        <w:spacing w:after="0"/>
        <w:ind w:left="2160" w:hanging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</w:pPr>
    </w:p>
    <w:p w14:paraId="6C28785E" w14:textId="4D5F7591" w:rsidR="00FB30F8" w:rsidRPr="004950FA" w:rsidRDefault="00D32E21" w:rsidP="00495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9"/>
        </w:tabs>
        <w:spacing w:after="0"/>
        <w:ind w:left="2160" w:hanging="216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: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15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-1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: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3</w:t>
      </w:r>
      <w:r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0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 xml:space="preserve">  </w:t>
      </w:r>
      <w:r w:rsidRPr="007B7C96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 xml:space="preserve">                  </w:t>
      </w:r>
      <w:r w:rsidR="00A3628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Q&amp;A</w:t>
      </w:r>
    </w:p>
    <w:sectPr w:rsidR="00FB30F8" w:rsidRPr="004950FA" w:rsidSect="00396B02">
      <w:headerReference w:type="default" r:id="rId7"/>
      <w:footerReference w:type="even" r:id="rId8"/>
      <w:footerReference w:type="default" r:id="rId9"/>
      <w:pgSz w:w="11900" w:h="16840"/>
      <w:pgMar w:top="1134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8C52" w14:textId="77777777" w:rsidR="00D97852" w:rsidRDefault="00D97852">
      <w:pPr>
        <w:spacing w:after="0" w:line="240" w:lineRule="auto"/>
      </w:pPr>
      <w:r>
        <w:separator/>
      </w:r>
    </w:p>
  </w:endnote>
  <w:endnote w:type="continuationSeparator" w:id="0">
    <w:p w14:paraId="4A6C87A7" w14:textId="77777777" w:rsidR="00D97852" w:rsidRDefault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0571" w14:textId="77777777" w:rsidR="001836E2" w:rsidRDefault="00D05A06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9A461" w14:textId="77777777" w:rsidR="001836E2" w:rsidRDefault="00D97852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9D95" w14:textId="77777777" w:rsidR="001836E2" w:rsidRDefault="00D05A06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8EF3970" w14:textId="77777777" w:rsidR="009344D6" w:rsidRDefault="00D97852" w:rsidP="009344D6">
    <w:pPr>
      <w:pStyle w:val="Footer"/>
      <w:tabs>
        <w:tab w:val="clear" w:pos="4819"/>
        <w:tab w:val="clear" w:pos="9638"/>
        <w:tab w:val="left" w:pos="2160"/>
      </w:tabs>
      <w:ind w:right="360"/>
      <w:rPr>
        <w:rFonts w:ascii="Open Sans" w:hAnsi="Open Sans"/>
      </w:rPr>
    </w:pPr>
  </w:p>
  <w:p w14:paraId="6C7B757F" w14:textId="77777777" w:rsidR="009344D6" w:rsidRDefault="00D97852" w:rsidP="009344D6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  <w:hyperlink r:id="rId1" w:history="1">
      <w:r w:rsidR="00D05A06" w:rsidRPr="009344D6">
        <w:rPr>
          <w:rStyle w:val="Hyperlink"/>
          <w:rFonts w:ascii="Open Sans" w:hAnsi="Open Sans"/>
        </w:rPr>
        <w:t>www.ercst.org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3F36" w14:textId="77777777" w:rsidR="00D97852" w:rsidRDefault="00D97852">
      <w:pPr>
        <w:spacing w:after="0" w:line="240" w:lineRule="auto"/>
      </w:pPr>
      <w:r>
        <w:separator/>
      </w:r>
    </w:p>
  </w:footnote>
  <w:footnote w:type="continuationSeparator" w:id="0">
    <w:p w14:paraId="7B12857D" w14:textId="77777777" w:rsidR="00D97852" w:rsidRDefault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B367" w14:textId="77777777" w:rsidR="000A0597" w:rsidRPr="00C77A76" w:rsidRDefault="00D05A06" w:rsidP="00D03B1F">
    <w:pPr>
      <w:pStyle w:val="Header"/>
      <w:rPr>
        <w:i/>
        <w:iCs/>
      </w:rPr>
    </w:pPr>
    <w:r w:rsidRPr="00C77A76">
      <w:rPr>
        <w:i/>
        <w:iCs/>
        <w:noProof/>
        <w:lang w:val="en-GB" w:eastAsia="en-GB"/>
      </w:rPr>
      <w:drawing>
        <wp:inline distT="0" distB="0" distL="0" distR="0" wp14:anchorId="51096549" wp14:editId="707F7A15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7A76">
      <w:rPr>
        <w:i/>
        <w:iCs/>
      </w:rPr>
      <w:tab/>
    </w:r>
    <w:r w:rsidRPr="00C77A76">
      <w:rPr>
        <w:i/>
        <w:iCs/>
      </w:rPr>
      <w:tab/>
    </w:r>
  </w:p>
  <w:p w14:paraId="38615F3E" w14:textId="77777777" w:rsidR="00F744CC" w:rsidRDefault="00D97852" w:rsidP="001B1C41">
    <w:pPr>
      <w:pStyle w:val="Header"/>
    </w:pPr>
  </w:p>
  <w:p w14:paraId="0A8FABC9" w14:textId="77777777" w:rsidR="009851C4" w:rsidRDefault="00D97852" w:rsidP="001B1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B55"/>
    <w:multiLevelType w:val="hybridMultilevel"/>
    <w:tmpl w:val="9702C8BC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D713D41"/>
    <w:multiLevelType w:val="hybridMultilevel"/>
    <w:tmpl w:val="A6EAD4F2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31926560"/>
    <w:multiLevelType w:val="hybridMultilevel"/>
    <w:tmpl w:val="3E2A1DE2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3F8C25A3"/>
    <w:multiLevelType w:val="hybridMultilevel"/>
    <w:tmpl w:val="E53835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3F12"/>
    <w:multiLevelType w:val="multilevel"/>
    <w:tmpl w:val="A84A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451A7"/>
    <w:multiLevelType w:val="hybridMultilevel"/>
    <w:tmpl w:val="73C02278"/>
    <w:lvl w:ilvl="0" w:tplc="1BDAF6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21"/>
    <w:rsid w:val="000522B5"/>
    <w:rsid w:val="0006631A"/>
    <w:rsid w:val="0007564E"/>
    <w:rsid w:val="00096F03"/>
    <w:rsid w:val="001579FD"/>
    <w:rsid w:val="00235FC2"/>
    <w:rsid w:val="00240657"/>
    <w:rsid w:val="00275242"/>
    <w:rsid w:val="002911FC"/>
    <w:rsid w:val="00295F3A"/>
    <w:rsid w:val="00316C80"/>
    <w:rsid w:val="00330578"/>
    <w:rsid w:val="0033773B"/>
    <w:rsid w:val="00392EB9"/>
    <w:rsid w:val="003A4224"/>
    <w:rsid w:val="00410056"/>
    <w:rsid w:val="00416E33"/>
    <w:rsid w:val="00435DE1"/>
    <w:rsid w:val="00462A3C"/>
    <w:rsid w:val="004950FA"/>
    <w:rsid w:val="004B56F4"/>
    <w:rsid w:val="004D1C54"/>
    <w:rsid w:val="004D279A"/>
    <w:rsid w:val="004E3DC5"/>
    <w:rsid w:val="005850CC"/>
    <w:rsid w:val="00646AA2"/>
    <w:rsid w:val="006E76A1"/>
    <w:rsid w:val="006F2ACB"/>
    <w:rsid w:val="00851721"/>
    <w:rsid w:val="008E0B01"/>
    <w:rsid w:val="008E4100"/>
    <w:rsid w:val="008F23BA"/>
    <w:rsid w:val="00926740"/>
    <w:rsid w:val="00A339EE"/>
    <w:rsid w:val="00A36281"/>
    <w:rsid w:val="00A47861"/>
    <w:rsid w:val="00A718D3"/>
    <w:rsid w:val="00A9343E"/>
    <w:rsid w:val="00AC758C"/>
    <w:rsid w:val="00AF04BB"/>
    <w:rsid w:val="00AF4CFE"/>
    <w:rsid w:val="00B202D7"/>
    <w:rsid w:val="00B60D10"/>
    <w:rsid w:val="00B81154"/>
    <w:rsid w:val="00BE0170"/>
    <w:rsid w:val="00C03C23"/>
    <w:rsid w:val="00C356C8"/>
    <w:rsid w:val="00C37B80"/>
    <w:rsid w:val="00CC7FA3"/>
    <w:rsid w:val="00CD6F57"/>
    <w:rsid w:val="00CE4401"/>
    <w:rsid w:val="00D05A06"/>
    <w:rsid w:val="00D225DE"/>
    <w:rsid w:val="00D32E21"/>
    <w:rsid w:val="00D91120"/>
    <w:rsid w:val="00D97852"/>
    <w:rsid w:val="00DA64B8"/>
    <w:rsid w:val="00DD5DDD"/>
    <w:rsid w:val="00E122DE"/>
    <w:rsid w:val="00E16650"/>
    <w:rsid w:val="00E21D0F"/>
    <w:rsid w:val="00E427FF"/>
    <w:rsid w:val="00E70533"/>
    <w:rsid w:val="00EA71DB"/>
    <w:rsid w:val="00EF20C6"/>
    <w:rsid w:val="00EF5589"/>
    <w:rsid w:val="00EF5FC9"/>
    <w:rsid w:val="00F563C3"/>
    <w:rsid w:val="00F638CC"/>
    <w:rsid w:val="00F63AB2"/>
    <w:rsid w:val="00F67558"/>
    <w:rsid w:val="00FB3959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746865"/>
  <w15:chartTrackingRefBased/>
  <w15:docId w15:val="{2DCF1A8A-8D99-5249-98C2-8D70045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21"/>
    <w:pPr>
      <w:spacing w:after="200" w:line="276" w:lineRule="auto"/>
    </w:pPr>
    <w:rPr>
      <w:rFonts w:eastAsiaTheme="minorEastAsia"/>
      <w:sz w:val="22"/>
      <w:szCs w:val="22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435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D32E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D32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21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32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21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32E2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32E21"/>
  </w:style>
  <w:style w:type="character" w:styleId="Hyperlink">
    <w:name w:val="Hyperlink"/>
    <w:basedOn w:val="DefaultParagraphFont"/>
    <w:uiPriority w:val="99"/>
    <w:unhideWhenUsed/>
    <w:rsid w:val="00D32E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D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Cabras</dc:creator>
  <cp:keywords/>
  <dc:description/>
  <cp:lastModifiedBy>Thomas Mertens</cp:lastModifiedBy>
  <cp:revision>3</cp:revision>
  <cp:lastPrinted>2021-12-09T09:23:00Z</cp:lastPrinted>
  <dcterms:created xsi:type="dcterms:W3CDTF">2022-01-04T15:44:00Z</dcterms:created>
  <dcterms:modified xsi:type="dcterms:W3CDTF">2022-01-04T15:54:00Z</dcterms:modified>
</cp:coreProperties>
</file>