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9E65" w14:textId="77777777" w:rsidR="00723F1F" w:rsidRDefault="00723F1F" w:rsidP="0039316E">
      <w:pPr>
        <w:jc w:val="center"/>
        <w:rPr>
          <w:rFonts w:asciiTheme="minorHAnsi" w:hAnsiTheme="minorHAnsi"/>
          <w:b/>
          <w:bCs/>
          <w:color w:val="000000" w:themeColor="text1"/>
          <w:sz w:val="36"/>
          <w:szCs w:val="21"/>
          <w:lang w:eastAsia="it-IT"/>
        </w:rPr>
      </w:pPr>
    </w:p>
    <w:p w14:paraId="1DE39C1B" w14:textId="0025BD59" w:rsidR="00D616FC" w:rsidRDefault="001D3923" w:rsidP="0039316E">
      <w:pPr>
        <w:jc w:val="center"/>
        <w:rPr>
          <w:rFonts w:asciiTheme="minorHAnsi" w:hAnsiTheme="minorHAnsi"/>
          <w:b/>
          <w:bCs/>
          <w:color w:val="000000" w:themeColor="text1"/>
          <w:sz w:val="36"/>
          <w:szCs w:val="21"/>
          <w:lang w:eastAsia="it-IT"/>
        </w:rPr>
      </w:pPr>
      <w:r>
        <w:rPr>
          <w:rFonts w:asciiTheme="minorHAnsi" w:hAnsiTheme="minorHAnsi"/>
          <w:b/>
          <w:bCs/>
          <w:color w:val="000000" w:themeColor="text1"/>
          <w:sz w:val="36"/>
          <w:szCs w:val="21"/>
          <w:lang w:eastAsia="it-IT"/>
        </w:rPr>
        <w:t xml:space="preserve">COP26 Side Event </w:t>
      </w:r>
    </w:p>
    <w:p w14:paraId="6EDAF862" w14:textId="023F6D5C" w:rsidR="004F2EAF" w:rsidRPr="00D616FC" w:rsidRDefault="00F05DB6" w:rsidP="0039316E">
      <w:pPr>
        <w:jc w:val="center"/>
        <w:rPr>
          <w:rFonts w:asciiTheme="minorHAnsi" w:hAnsiTheme="minorHAnsi"/>
          <w:color w:val="000000" w:themeColor="text1"/>
          <w:sz w:val="36"/>
          <w:szCs w:val="21"/>
          <w:lang w:eastAsia="it-IT"/>
        </w:rPr>
      </w:pPr>
      <w:r w:rsidRPr="00D616FC">
        <w:rPr>
          <w:rFonts w:asciiTheme="minorHAnsi" w:hAnsiTheme="minorHAnsi"/>
          <w:color w:val="000000" w:themeColor="text1"/>
          <w:sz w:val="36"/>
          <w:szCs w:val="21"/>
          <w:lang w:eastAsia="it-IT"/>
        </w:rPr>
        <w:t>Reporting on the Impacts of Response Measures</w:t>
      </w:r>
      <w:r w:rsidR="0039316E" w:rsidRPr="00D616FC">
        <w:rPr>
          <w:rFonts w:asciiTheme="minorHAnsi" w:hAnsiTheme="minorHAnsi"/>
          <w:color w:val="000000" w:themeColor="text1"/>
          <w:sz w:val="36"/>
          <w:szCs w:val="21"/>
          <w:lang w:eastAsia="it-IT"/>
        </w:rPr>
        <w:t xml:space="preserve">:                           Case Study </w:t>
      </w:r>
      <w:r w:rsidR="00330339">
        <w:rPr>
          <w:rFonts w:asciiTheme="minorHAnsi" w:hAnsiTheme="minorHAnsi"/>
          <w:color w:val="000000" w:themeColor="text1"/>
          <w:sz w:val="36"/>
          <w:szCs w:val="21"/>
          <w:lang w:eastAsia="it-IT"/>
        </w:rPr>
        <w:t>i</w:t>
      </w:r>
      <w:r w:rsidR="0039316E" w:rsidRPr="00D616FC">
        <w:rPr>
          <w:rFonts w:asciiTheme="minorHAnsi" w:hAnsiTheme="minorHAnsi"/>
          <w:color w:val="000000" w:themeColor="text1"/>
          <w:sz w:val="36"/>
          <w:szCs w:val="21"/>
          <w:lang w:eastAsia="it-IT"/>
        </w:rPr>
        <w:t xml:space="preserve">n </w:t>
      </w:r>
      <w:r w:rsidRPr="00D616FC">
        <w:rPr>
          <w:rFonts w:asciiTheme="minorHAnsi" w:hAnsiTheme="minorHAnsi"/>
          <w:color w:val="000000" w:themeColor="text1"/>
          <w:sz w:val="36"/>
          <w:szCs w:val="21"/>
          <w:lang w:eastAsia="it-IT"/>
        </w:rPr>
        <w:t xml:space="preserve">Ghana </w:t>
      </w:r>
    </w:p>
    <w:p w14:paraId="7D3FFDCD" w14:textId="28F6D14E" w:rsidR="00C61320" w:rsidRPr="00460C2B" w:rsidRDefault="00C61320" w:rsidP="0036785A">
      <w:pPr>
        <w:jc w:val="center"/>
        <w:rPr>
          <w:rFonts w:asciiTheme="minorHAnsi" w:hAnsiTheme="minorHAnsi" w:cs="Tahoma"/>
          <w:bCs/>
          <w:color w:val="000000" w:themeColor="text1"/>
          <w:szCs w:val="20"/>
          <w:lang w:eastAsia="en-GB"/>
        </w:rPr>
      </w:pPr>
    </w:p>
    <w:p w14:paraId="10032BF9" w14:textId="786A8421" w:rsidR="0039316E" w:rsidRDefault="00AE04D4" w:rsidP="006F127C">
      <w:pPr>
        <w:pStyle w:val="Paragrafobase"/>
        <w:jc w:val="center"/>
        <w:rPr>
          <w:rFonts w:asciiTheme="minorHAnsi" w:hAnsiTheme="minorHAnsi" w:cs="Tahoma"/>
          <w:b/>
          <w:i/>
          <w:iCs/>
          <w:color w:val="000000" w:themeColor="text1"/>
          <w:sz w:val="28"/>
          <w:szCs w:val="20"/>
        </w:rPr>
      </w:pPr>
      <w:r>
        <w:rPr>
          <w:rFonts w:asciiTheme="minorHAnsi" w:hAnsiTheme="minorHAnsi" w:cs="Tahoma"/>
          <w:b/>
          <w:i/>
          <w:iCs/>
          <w:color w:val="000000" w:themeColor="text1"/>
          <w:sz w:val="28"/>
          <w:szCs w:val="20"/>
        </w:rPr>
        <w:t xml:space="preserve">Draft </w:t>
      </w:r>
      <w:r w:rsidR="00BA3141" w:rsidRPr="00460C2B">
        <w:rPr>
          <w:rFonts w:asciiTheme="minorHAnsi" w:hAnsiTheme="minorHAnsi" w:cs="Tahoma"/>
          <w:b/>
          <w:i/>
          <w:iCs/>
          <w:color w:val="000000" w:themeColor="text1"/>
          <w:sz w:val="28"/>
          <w:szCs w:val="20"/>
        </w:rPr>
        <w:t>Agenda</w:t>
      </w:r>
      <w:r w:rsidR="0039316E">
        <w:rPr>
          <w:rFonts w:asciiTheme="minorHAnsi" w:hAnsiTheme="minorHAnsi" w:cs="Tahoma"/>
          <w:b/>
          <w:i/>
          <w:iCs/>
          <w:color w:val="000000" w:themeColor="text1"/>
          <w:sz w:val="28"/>
          <w:szCs w:val="20"/>
        </w:rPr>
        <w:t xml:space="preserve"> </w:t>
      </w:r>
    </w:p>
    <w:p w14:paraId="77F4F48A" w14:textId="309D9801" w:rsidR="00791DD8" w:rsidRDefault="00791DD8" w:rsidP="006F127C">
      <w:pPr>
        <w:pStyle w:val="Paragrafobase"/>
        <w:jc w:val="center"/>
        <w:rPr>
          <w:rFonts w:asciiTheme="minorHAnsi" w:hAnsiTheme="minorHAnsi" w:cs="Tahoma"/>
          <w:bCs/>
          <w:i/>
          <w:iCs/>
          <w:color w:val="000000" w:themeColor="text1"/>
          <w:sz w:val="22"/>
          <w:szCs w:val="22"/>
        </w:rPr>
      </w:pPr>
      <w:r w:rsidRPr="0039316E">
        <w:rPr>
          <w:rFonts w:asciiTheme="minorHAnsi" w:hAnsiTheme="minorHAnsi" w:cs="Tahoma"/>
          <w:bCs/>
          <w:i/>
          <w:iCs/>
          <w:color w:val="000000" w:themeColor="text1"/>
          <w:sz w:val="22"/>
          <w:szCs w:val="22"/>
        </w:rPr>
        <w:t>Meeting is under Chatham House Rules</w:t>
      </w:r>
    </w:p>
    <w:p w14:paraId="6F909C0B" w14:textId="77777777" w:rsidR="006D03CA" w:rsidRPr="0048541E" w:rsidRDefault="006D03CA" w:rsidP="00616F68">
      <w:pPr>
        <w:pStyle w:val="Paragrafobase"/>
        <w:spacing w:line="240" w:lineRule="auto"/>
        <w:rPr>
          <w:rFonts w:asciiTheme="minorHAnsi" w:hAnsiTheme="minorHAnsi" w:cs="Tahoma"/>
          <w:b/>
          <w:color w:val="000000" w:themeColor="text1"/>
        </w:rPr>
      </w:pPr>
    </w:p>
    <w:p w14:paraId="347418A1" w14:textId="39A68ECA" w:rsidR="003B738C" w:rsidRPr="0048541E" w:rsidRDefault="000C0AAB" w:rsidP="003B738C">
      <w:pPr>
        <w:pStyle w:val="Paragrafobase"/>
        <w:spacing w:line="240" w:lineRule="auto"/>
        <w:rPr>
          <w:rFonts w:asciiTheme="minorHAnsi" w:hAnsiTheme="minorHAnsi" w:cs="Tahoma"/>
          <w:bCs/>
          <w:color w:val="000000" w:themeColor="text1"/>
          <w:lang w:val="en-CA"/>
        </w:rPr>
      </w:pPr>
      <w:r w:rsidRPr="0048541E">
        <w:rPr>
          <w:rFonts w:asciiTheme="minorHAnsi" w:hAnsiTheme="minorHAnsi" w:cs="Tahoma"/>
          <w:b/>
          <w:color w:val="000000" w:themeColor="text1"/>
          <w:lang w:val="en-CA"/>
        </w:rPr>
        <w:t>Date</w:t>
      </w:r>
      <w:r w:rsidR="00AA2954" w:rsidRPr="0048541E">
        <w:rPr>
          <w:rFonts w:asciiTheme="minorHAnsi" w:hAnsiTheme="minorHAnsi" w:cs="Tahoma"/>
          <w:b/>
          <w:color w:val="000000" w:themeColor="text1"/>
          <w:lang w:val="en-CA"/>
        </w:rPr>
        <w:t>:</w:t>
      </w:r>
      <w:r w:rsidR="00D616FC">
        <w:rPr>
          <w:rFonts w:asciiTheme="minorHAnsi" w:hAnsiTheme="minorHAnsi" w:cs="Tahoma"/>
          <w:bCs/>
          <w:color w:val="000000" w:themeColor="text1"/>
          <w:lang w:val="en-CA"/>
        </w:rPr>
        <w:t xml:space="preserve"> </w:t>
      </w:r>
      <w:r w:rsidR="000C0F1E">
        <w:rPr>
          <w:rFonts w:asciiTheme="minorHAnsi" w:hAnsiTheme="minorHAnsi" w:cs="Tahoma"/>
          <w:bCs/>
          <w:color w:val="000000" w:themeColor="text1"/>
          <w:lang w:val="en-CA"/>
        </w:rPr>
        <w:t xml:space="preserve">November </w:t>
      </w:r>
      <w:r w:rsidR="006E77BD">
        <w:rPr>
          <w:rFonts w:asciiTheme="minorHAnsi" w:hAnsiTheme="minorHAnsi" w:cs="Tahoma"/>
          <w:bCs/>
          <w:color w:val="000000" w:themeColor="text1"/>
          <w:lang w:val="en-CA"/>
        </w:rPr>
        <w:t>3</w:t>
      </w:r>
      <w:r w:rsidR="00990394" w:rsidRPr="0048541E">
        <w:rPr>
          <w:rFonts w:asciiTheme="minorHAnsi" w:hAnsiTheme="minorHAnsi" w:cs="Tahoma"/>
          <w:bCs/>
          <w:color w:val="000000" w:themeColor="text1"/>
          <w:lang w:val="en-CA"/>
        </w:rPr>
        <w:t>, 202</w:t>
      </w:r>
      <w:r w:rsidR="00CC7AC8">
        <w:rPr>
          <w:rFonts w:asciiTheme="minorHAnsi" w:hAnsiTheme="minorHAnsi" w:cs="Tahoma"/>
          <w:bCs/>
          <w:color w:val="000000" w:themeColor="text1"/>
          <w:lang w:val="en-CA"/>
        </w:rPr>
        <w:t>1</w:t>
      </w:r>
    </w:p>
    <w:p w14:paraId="54D07D8A" w14:textId="45C0B226" w:rsidR="00F0168A" w:rsidRPr="0048541E" w:rsidRDefault="00F0168A" w:rsidP="003B738C">
      <w:pPr>
        <w:pStyle w:val="Paragrafobase"/>
        <w:spacing w:line="240" w:lineRule="auto"/>
        <w:rPr>
          <w:rFonts w:asciiTheme="minorHAnsi" w:eastAsia="Times New Roman" w:hAnsiTheme="minorHAnsi" w:cs="Tahoma"/>
          <w:bCs/>
          <w:color w:val="000000" w:themeColor="text1"/>
          <w:lang w:eastAsia="en-GB"/>
        </w:rPr>
      </w:pPr>
      <w:r w:rsidRPr="0048541E">
        <w:rPr>
          <w:rFonts w:asciiTheme="minorHAnsi" w:hAnsiTheme="minorHAnsi" w:cs="Tahoma"/>
          <w:b/>
          <w:color w:val="000000" w:themeColor="text1"/>
          <w:lang w:val="en-CA"/>
        </w:rPr>
        <w:t>Time</w:t>
      </w:r>
      <w:r w:rsidRPr="0048541E">
        <w:rPr>
          <w:rFonts w:asciiTheme="minorHAnsi" w:hAnsiTheme="minorHAnsi" w:cs="Tahoma"/>
          <w:bCs/>
          <w:color w:val="000000" w:themeColor="text1"/>
          <w:lang w:val="en-CA"/>
        </w:rPr>
        <w:t xml:space="preserve">: </w:t>
      </w:r>
      <w:r w:rsidR="00D616FC">
        <w:rPr>
          <w:rFonts w:asciiTheme="minorHAnsi" w:hAnsiTheme="minorHAnsi" w:cs="Tahoma"/>
          <w:bCs/>
          <w:color w:val="000000" w:themeColor="text1"/>
          <w:lang w:val="en-CA"/>
        </w:rPr>
        <w:t>1</w:t>
      </w:r>
      <w:r w:rsidR="00723F1F">
        <w:rPr>
          <w:rFonts w:asciiTheme="minorHAnsi" w:hAnsiTheme="minorHAnsi" w:cs="Tahoma"/>
          <w:bCs/>
          <w:color w:val="000000" w:themeColor="text1"/>
          <w:lang w:val="en-CA"/>
        </w:rPr>
        <w:t>8</w:t>
      </w:r>
      <w:r w:rsidR="00AC6961">
        <w:rPr>
          <w:rFonts w:asciiTheme="minorHAnsi" w:hAnsiTheme="minorHAnsi" w:cs="Tahoma"/>
          <w:bCs/>
          <w:color w:val="000000" w:themeColor="text1"/>
          <w:lang w:val="en-CA"/>
        </w:rPr>
        <w:t>:00-</w:t>
      </w:r>
      <w:r w:rsidR="00D616FC">
        <w:rPr>
          <w:rFonts w:asciiTheme="minorHAnsi" w:hAnsiTheme="minorHAnsi" w:cs="Tahoma"/>
          <w:bCs/>
          <w:color w:val="000000" w:themeColor="text1"/>
          <w:lang w:val="en-CA"/>
        </w:rPr>
        <w:t>1</w:t>
      </w:r>
      <w:r w:rsidR="00723F1F">
        <w:rPr>
          <w:rFonts w:asciiTheme="minorHAnsi" w:hAnsiTheme="minorHAnsi" w:cs="Tahoma"/>
          <w:bCs/>
          <w:color w:val="000000" w:themeColor="text1"/>
          <w:lang w:val="en-CA"/>
        </w:rPr>
        <w:t>9</w:t>
      </w:r>
      <w:r w:rsidR="00AC6961">
        <w:rPr>
          <w:rFonts w:asciiTheme="minorHAnsi" w:hAnsiTheme="minorHAnsi" w:cs="Tahoma"/>
          <w:bCs/>
          <w:color w:val="000000" w:themeColor="text1"/>
          <w:lang w:val="en-CA"/>
        </w:rPr>
        <w:t>:</w:t>
      </w:r>
      <w:r w:rsidR="00723F1F">
        <w:rPr>
          <w:rFonts w:asciiTheme="minorHAnsi" w:hAnsiTheme="minorHAnsi" w:cs="Tahoma"/>
          <w:bCs/>
          <w:color w:val="000000" w:themeColor="text1"/>
          <w:lang w:val="en-CA"/>
        </w:rPr>
        <w:t>3</w:t>
      </w:r>
      <w:r w:rsidR="00037016">
        <w:rPr>
          <w:rFonts w:asciiTheme="minorHAnsi" w:hAnsiTheme="minorHAnsi" w:cs="Tahoma"/>
          <w:bCs/>
          <w:color w:val="000000" w:themeColor="text1"/>
          <w:lang w:val="en-CA"/>
        </w:rPr>
        <w:t>0</w:t>
      </w:r>
      <w:r w:rsidR="00AC6961">
        <w:rPr>
          <w:rFonts w:asciiTheme="minorHAnsi" w:hAnsiTheme="minorHAnsi" w:cs="Tahoma"/>
          <w:bCs/>
          <w:color w:val="000000" w:themeColor="text1"/>
          <w:lang w:val="en-CA"/>
        </w:rPr>
        <w:t xml:space="preserve"> </w:t>
      </w:r>
      <w:r w:rsidR="00D616FC">
        <w:rPr>
          <w:rFonts w:asciiTheme="minorHAnsi" w:hAnsiTheme="minorHAnsi" w:cs="Tahoma"/>
          <w:bCs/>
          <w:color w:val="000000" w:themeColor="text1"/>
          <w:lang w:val="en-CA"/>
        </w:rPr>
        <w:t>Glasgow time</w:t>
      </w:r>
      <w:r w:rsidR="00504CC9">
        <w:rPr>
          <w:rFonts w:asciiTheme="minorHAnsi" w:hAnsiTheme="minorHAnsi" w:cs="Tahoma"/>
          <w:bCs/>
          <w:color w:val="000000" w:themeColor="text1"/>
          <w:lang w:val="en-CA"/>
        </w:rPr>
        <w:t xml:space="preserve"> </w:t>
      </w:r>
    </w:p>
    <w:p w14:paraId="466292D3" w14:textId="7B6D7ACB" w:rsidR="00931186" w:rsidRDefault="00D679D9" w:rsidP="00AE04D4">
      <w:pPr>
        <w:rPr>
          <w:rFonts w:asciiTheme="minorHAnsi" w:hAnsiTheme="minorHAnsi" w:cs="Tahoma"/>
          <w:color w:val="000000" w:themeColor="text1"/>
        </w:rPr>
      </w:pPr>
      <w:r w:rsidRPr="0048541E">
        <w:rPr>
          <w:rFonts w:asciiTheme="minorHAnsi" w:hAnsiTheme="minorHAnsi" w:cs="Tahoma"/>
          <w:b/>
          <w:color w:val="000000" w:themeColor="text1"/>
        </w:rPr>
        <w:t>Location:</w:t>
      </w:r>
      <w:r w:rsidRPr="0048541E">
        <w:rPr>
          <w:rFonts w:asciiTheme="minorHAnsi" w:hAnsiTheme="minorHAnsi" w:cs="Tahoma"/>
          <w:color w:val="000000" w:themeColor="text1"/>
        </w:rPr>
        <w:t xml:space="preserve"> </w:t>
      </w:r>
      <w:r w:rsidR="00D616FC">
        <w:rPr>
          <w:rFonts w:asciiTheme="minorHAnsi" w:hAnsiTheme="minorHAnsi" w:cs="Tahoma"/>
          <w:color w:val="000000" w:themeColor="text1"/>
        </w:rPr>
        <w:t>Scottish Event Campus (SEC), Business Hub IETA Side Event Room</w:t>
      </w:r>
      <w:r w:rsidR="00E041AC">
        <w:rPr>
          <w:rFonts w:asciiTheme="minorHAnsi" w:hAnsiTheme="minorHAnsi" w:cs="Tahoma"/>
          <w:color w:val="000000" w:themeColor="text1"/>
        </w:rPr>
        <w:t>, Hall 5 on Ground Floor</w:t>
      </w:r>
      <w:r w:rsidR="004310FE">
        <w:rPr>
          <w:rFonts w:asciiTheme="minorHAnsi" w:hAnsiTheme="minorHAnsi" w:cs="Tahoma"/>
          <w:color w:val="000000" w:themeColor="text1"/>
        </w:rPr>
        <w:t xml:space="preserve">, </w:t>
      </w:r>
      <w:proofErr w:type="spellStart"/>
      <w:r w:rsidR="004310FE">
        <w:rPr>
          <w:rFonts w:asciiTheme="minorHAnsi" w:hAnsiTheme="minorHAnsi" w:cs="Tahoma"/>
          <w:color w:val="000000" w:themeColor="text1"/>
        </w:rPr>
        <w:t>Pavillion</w:t>
      </w:r>
      <w:proofErr w:type="spellEnd"/>
      <w:r w:rsidR="004310FE">
        <w:rPr>
          <w:rFonts w:asciiTheme="minorHAnsi" w:hAnsiTheme="minorHAnsi" w:cs="Tahoma"/>
          <w:color w:val="000000" w:themeColor="text1"/>
        </w:rPr>
        <w:t xml:space="preserve"> 94</w:t>
      </w:r>
    </w:p>
    <w:p w14:paraId="1462E0CD" w14:textId="77777777" w:rsidR="001314A9" w:rsidRPr="00AE04D4" w:rsidRDefault="001314A9" w:rsidP="00AE04D4">
      <w:pPr>
        <w:rPr>
          <w:rFonts w:asciiTheme="minorHAnsi" w:hAnsiTheme="minorHAnsi"/>
        </w:rPr>
      </w:pPr>
    </w:p>
    <w:p w14:paraId="0E9284DC" w14:textId="70F4218F" w:rsidR="00504CC9"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Pr>
          <w:rFonts w:asciiTheme="minorHAnsi" w:hAnsiTheme="minorHAnsi" w:cstheme="majorHAnsi"/>
          <w:color w:val="000000" w:themeColor="text1"/>
          <w:szCs w:val="20"/>
          <w:lang w:eastAsia="it-IT"/>
        </w:rPr>
        <w:t xml:space="preserve">During this event, the </w:t>
      </w:r>
      <w:r w:rsidRPr="0070265A">
        <w:rPr>
          <w:rFonts w:asciiTheme="minorHAnsi" w:hAnsiTheme="minorHAnsi" w:cstheme="majorHAnsi"/>
          <w:color w:val="000000" w:themeColor="text1"/>
          <w:szCs w:val="20"/>
          <w:lang w:eastAsia="it-IT"/>
        </w:rPr>
        <w:t xml:space="preserve">Roundtable on Climate Change and Sustainable Transition </w:t>
      </w:r>
      <w:r>
        <w:rPr>
          <w:rFonts w:asciiTheme="minorHAnsi" w:hAnsiTheme="minorHAnsi" w:cstheme="majorHAnsi"/>
          <w:color w:val="000000" w:themeColor="text1"/>
          <w:szCs w:val="20"/>
          <w:lang w:eastAsia="it-IT"/>
        </w:rPr>
        <w:t>(</w:t>
      </w:r>
      <w:r w:rsidRPr="003D14A0">
        <w:rPr>
          <w:rFonts w:asciiTheme="minorHAnsi" w:hAnsiTheme="minorHAnsi" w:cstheme="majorHAnsi"/>
          <w:color w:val="000000" w:themeColor="text1"/>
          <w:szCs w:val="20"/>
          <w:lang w:eastAsia="it-IT"/>
        </w:rPr>
        <w:t>ERCST</w:t>
      </w:r>
      <w:r>
        <w:rPr>
          <w:rFonts w:asciiTheme="minorHAnsi" w:hAnsiTheme="minorHAnsi" w:cstheme="majorHAnsi"/>
          <w:color w:val="000000" w:themeColor="text1"/>
          <w:szCs w:val="20"/>
          <w:lang w:eastAsia="it-IT"/>
        </w:rPr>
        <w:t xml:space="preserve">) will present the final results and main findings of the project </w:t>
      </w:r>
      <w:r w:rsidRPr="0070265A">
        <w:rPr>
          <w:rFonts w:asciiTheme="minorHAnsi" w:hAnsiTheme="minorHAnsi" w:cstheme="majorHAnsi"/>
          <w:b/>
          <w:bCs/>
          <w:color w:val="000000" w:themeColor="text1"/>
          <w:szCs w:val="20"/>
          <w:lang w:eastAsia="it-IT"/>
        </w:rPr>
        <w:t xml:space="preserve">“Reporting on the Impacts of Response Measures: </w:t>
      </w:r>
      <w:proofErr w:type="gramStart"/>
      <w:r w:rsidRPr="0070265A">
        <w:rPr>
          <w:rFonts w:asciiTheme="minorHAnsi" w:hAnsiTheme="minorHAnsi" w:cstheme="majorHAnsi"/>
          <w:b/>
          <w:bCs/>
          <w:color w:val="000000" w:themeColor="text1"/>
          <w:szCs w:val="20"/>
          <w:lang w:eastAsia="it-IT"/>
        </w:rPr>
        <w:t>a</w:t>
      </w:r>
      <w:proofErr w:type="gramEnd"/>
      <w:r w:rsidRPr="0070265A">
        <w:rPr>
          <w:rFonts w:asciiTheme="minorHAnsi" w:hAnsiTheme="minorHAnsi" w:cstheme="majorHAnsi"/>
          <w:b/>
          <w:bCs/>
          <w:color w:val="000000" w:themeColor="text1"/>
          <w:szCs w:val="20"/>
          <w:lang w:eastAsia="it-IT"/>
        </w:rPr>
        <w:t xml:space="preserve"> Case Study </w:t>
      </w:r>
      <w:r>
        <w:rPr>
          <w:rFonts w:asciiTheme="minorHAnsi" w:hAnsiTheme="minorHAnsi" w:cstheme="majorHAnsi"/>
          <w:b/>
          <w:bCs/>
          <w:color w:val="000000" w:themeColor="text1"/>
          <w:szCs w:val="20"/>
          <w:lang w:eastAsia="it-IT"/>
        </w:rPr>
        <w:t>on</w:t>
      </w:r>
      <w:r w:rsidRPr="0070265A">
        <w:rPr>
          <w:rFonts w:asciiTheme="minorHAnsi" w:hAnsiTheme="minorHAnsi" w:cstheme="majorHAnsi"/>
          <w:b/>
          <w:bCs/>
          <w:color w:val="000000" w:themeColor="text1"/>
          <w:szCs w:val="20"/>
          <w:lang w:eastAsia="it-IT"/>
        </w:rPr>
        <w:t xml:space="preserve"> Ghana”</w:t>
      </w:r>
      <w:r>
        <w:rPr>
          <w:rFonts w:asciiTheme="minorHAnsi" w:hAnsiTheme="minorHAnsi" w:cstheme="majorHAnsi"/>
          <w:b/>
          <w:bCs/>
          <w:color w:val="000000" w:themeColor="text1"/>
          <w:szCs w:val="20"/>
          <w:lang w:eastAsia="it-IT"/>
        </w:rPr>
        <w:t xml:space="preserve">. </w:t>
      </w:r>
      <w:r w:rsidRPr="00504CC9">
        <w:rPr>
          <w:rFonts w:asciiTheme="minorHAnsi" w:hAnsiTheme="minorHAnsi" w:cstheme="majorHAnsi"/>
          <w:color w:val="000000" w:themeColor="text1"/>
          <w:szCs w:val="20"/>
          <w:lang w:eastAsia="it-IT"/>
        </w:rPr>
        <w:t>This project was jointly</w:t>
      </w:r>
      <w:r>
        <w:rPr>
          <w:rFonts w:asciiTheme="minorHAnsi" w:hAnsiTheme="minorHAnsi" w:cstheme="majorHAnsi"/>
          <w:color w:val="000000" w:themeColor="text1"/>
          <w:szCs w:val="20"/>
          <w:lang w:eastAsia="it-IT"/>
        </w:rPr>
        <w:t xml:space="preserve"> implemented with </w:t>
      </w:r>
      <w:r w:rsidRPr="003D14A0">
        <w:rPr>
          <w:rFonts w:asciiTheme="minorHAnsi" w:hAnsiTheme="minorHAnsi" w:cstheme="majorHAnsi"/>
          <w:color w:val="000000" w:themeColor="text1"/>
          <w:szCs w:val="20"/>
          <w:lang w:eastAsia="it-IT"/>
        </w:rPr>
        <w:t>the Environmental Protection Agency of Ghana</w:t>
      </w:r>
      <w:r>
        <w:rPr>
          <w:rFonts w:asciiTheme="minorHAnsi" w:hAnsiTheme="minorHAnsi" w:cstheme="majorHAnsi"/>
          <w:color w:val="000000" w:themeColor="text1"/>
          <w:szCs w:val="20"/>
          <w:lang w:eastAsia="it-IT"/>
        </w:rPr>
        <w:t xml:space="preserve">. </w:t>
      </w:r>
    </w:p>
    <w:p w14:paraId="5E3633D3" w14:textId="77777777" w:rsidR="00504CC9"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b/>
          <w:bCs/>
          <w:lang w:val="en-GB"/>
        </w:rPr>
      </w:pPr>
    </w:p>
    <w:p w14:paraId="63BF8D62" w14:textId="25FFB7AD" w:rsid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b/>
          <w:bCs/>
          <w:u w:val="single"/>
          <w:lang w:val="en-GB"/>
        </w:rPr>
      </w:pPr>
      <w:r w:rsidRPr="001E134B">
        <w:rPr>
          <w:rFonts w:asciiTheme="minorHAnsi" w:hAnsiTheme="minorHAnsi"/>
          <w:b/>
          <w:bCs/>
          <w:lang w:val="en-GB"/>
        </w:rPr>
        <w:t>The topic of response measures has been part of the UNFCCC discussion over the years</w:t>
      </w:r>
      <w:r w:rsidRPr="00E120C7">
        <w:rPr>
          <w:rFonts w:asciiTheme="minorHAnsi" w:hAnsiTheme="minorHAnsi"/>
          <w:lang w:val="en-GB"/>
        </w:rPr>
        <w:t>, with Article 4.8 of the Convention being seen as a basis for the addressing their impacts, together with Articles 2.3 and 3.14 of the Kyoto Protocol</w:t>
      </w:r>
      <w:r>
        <w:rPr>
          <w:rFonts w:asciiTheme="minorHAnsi" w:hAnsiTheme="minorHAnsi"/>
          <w:lang w:val="en-GB"/>
        </w:rPr>
        <w:t xml:space="preserve"> and </w:t>
      </w:r>
      <w:r w:rsidRPr="006F2672">
        <w:rPr>
          <w:rFonts w:asciiTheme="minorHAnsi" w:hAnsiTheme="minorHAnsi"/>
          <w:lang w:val="en-GB"/>
        </w:rPr>
        <w:t>Article 4.15 of the Paris Agreement</w:t>
      </w:r>
      <w:r w:rsidRPr="005F4F2B">
        <w:rPr>
          <w:rFonts w:asciiTheme="minorHAnsi" w:hAnsiTheme="minorHAnsi"/>
          <w:lang w:val="en-GB"/>
        </w:rPr>
        <w:t>.</w:t>
      </w:r>
      <w:r>
        <w:rPr>
          <w:rFonts w:asciiTheme="minorHAnsi" w:hAnsiTheme="minorHAnsi"/>
          <w:b/>
          <w:bCs/>
          <w:u w:val="single"/>
          <w:lang w:val="en-GB"/>
        </w:rPr>
        <w:t xml:space="preserve"> </w:t>
      </w:r>
    </w:p>
    <w:p w14:paraId="024704FB" w14:textId="3FF0EBC5" w:rsidR="0070265A" w:rsidRDefault="0070265A"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p>
    <w:p w14:paraId="2E67B628" w14:textId="4F966F7D" w:rsidR="00F07D36" w:rsidRDefault="0070265A"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A4231F">
        <w:rPr>
          <w:rFonts w:asciiTheme="minorHAnsi" w:hAnsiTheme="minorHAnsi" w:cstheme="majorHAnsi"/>
          <w:b/>
          <w:bCs/>
          <w:color w:val="000000" w:themeColor="text1"/>
          <w:szCs w:val="20"/>
          <w:lang w:eastAsia="it-IT"/>
        </w:rPr>
        <w:t xml:space="preserve">What are “response measures” and why they matter? </w:t>
      </w:r>
      <w:r w:rsidRPr="0070265A">
        <w:rPr>
          <w:rFonts w:asciiTheme="minorHAnsi" w:hAnsiTheme="minorHAnsi" w:cstheme="majorHAnsi"/>
          <w:color w:val="000000" w:themeColor="text1"/>
          <w:szCs w:val="20"/>
          <w:lang w:eastAsia="it-IT"/>
        </w:rPr>
        <w:t xml:space="preserve">To alleviate the adverse effects of climate change, countries implement mitigation policies, also known as “response measures”. These </w:t>
      </w:r>
      <w:r w:rsidR="00A4231F">
        <w:rPr>
          <w:rFonts w:asciiTheme="minorHAnsi" w:hAnsiTheme="minorHAnsi" w:cstheme="majorHAnsi"/>
          <w:color w:val="000000" w:themeColor="text1"/>
          <w:szCs w:val="20"/>
          <w:lang w:eastAsia="it-IT"/>
        </w:rPr>
        <w:t>r</w:t>
      </w:r>
      <w:r w:rsidRPr="0070265A">
        <w:rPr>
          <w:rFonts w:asciiTheme="minorHAnsi" w:hAnsiTheme="minorHAnsi" w:cstheme="majorHAnsi"/>
          <w:color w:val="000000" w:themeColor="text1"/>
          <w:szCs w:val="20"/>
          <w:lang w:eastAsia="it-IT"/>
        </w:rPr>
        <w:t xml:space="preserve">esponse </w:t>
      </w:r>
      <w:r w:rsidR="00A4231F">
        <w:rPr>
          <w:rFonts w:asciiTheme="minorHAnsi" w:hAnsiTheme="minorHAnsi" w:cstheme="majorHAnsi"/>
          <w:color w:val="000000" w:themeColor="text1"/>
          <w:szCs w:val="20"/>
          <w:lang w:eastAsia="it-IT"/>
        </w:rPr>
        <w:t>m</w:t>
      </w:r>
      <w:r w:rsidRPr="0070265A">
        <w:rPr>
          <w:rFonts w:asciiTheme="minorHAnsi" w:hAnsiTheme="minorHAnsi" w:cstheme="majorHAnsi"/>
          <w:color w:val="000000" w:themeColor="text1"/>
          <w:szCs w:val="20"/>
          <w:lang w:eastAsia="it-IT"/>
        </w:rPr>
        <w:t xml:space="preserve">easures may have </w:t>
      </w:r>
      <w:r w:rsidR="00A4231F">
        <w:rPr>
          <w:rFonts w:asciiTheme="minorHAnsi" w:hAnsiTheme="minorHAnsi" w:cstheme="majorHAnsi"/>
          <w:color w:val="000000" w:themeColor="text1"/>
          <w:szCs w:val="20"/>
          <w:lang w:eastAsia="it-IT"/>
        </w:rPr>
        <w:t xml:space="preserve">negative or positive </w:t>
      </w:r>
      <w:r w:rsidRPr="0070265A">
        <w:rPr>
          <w:rFonts w:asciiTheme="minorHAnsi" w:hAnsiTheme="minorHAnsi" w:cstheme="majorHAnsi"/>
          <w:color w:val="000000" w:themeColor="text1"/>
          <w:szCs w:val="20"/>
          <w:lang w:eastAsia="it-IT"/>
        </w:rPr>
        <w:t>cross-border economic and social impacts on developing countries</w:t>
      </w:r>
      <w:r w:rsidR="00A4231F">
        <w:rPr>
          <w:rFonts w:asciiTheme="minorHAnsi" w:hAnsiTheme="minorHAnsi" w:cstheme="majorHAnsi"/>
          <w:color w:val="000000" w:themeColor="text1"/>
          <w:szCs w:val="20"/>
          <w:lang w:eastAsia="it-IT"/>
        </w:rPr>
        <w:t xml:space="preserve">. </w:t>
      </w:r>
    </w:p>
    <w:p w14:paraId="11CA24E5" w14:textId="5310A0AD" w:rsidR="00416B76" w:rsidRDefault="00416B76"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p>
    <w:p w14:paraId="104ECFFB" w14:textId="1F0402DA" w:rsidR="00CA5A93" w:rsidRDefault="00F07D36"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Pr>
          <w:rFonts w:asciiTheme="minorHAnsi" w:hAnsiTheme="minorHAnsi" w:cstheme="majorHAnsi"/>
          <w:b/>
          <w:bCs/>
          <w:color w:val="000000" w:themeColor="text1"/>
          <w:szCs w:val="20"/>
          <w:lang w:eastAsia="it-IT"/>
        </w:rPr>
        <w:t>What is the objective of th</w:t>
      </w:r>
      <w:r w:rsidR="00822110">
        <w:rPr>
          <w:rFonts w:asciiTheme="minorHAnsi" w:hAnsiTheme="minorHAnsi" w:cstheme="majorHAnsi"/>
          <w:b/>
          <w:bCs/>
          <w:color w:val="000000" w:themeColor="text1"/>
          <w:szCs w:val="20"/>
          <w:lang w:eastAsia="it-IT"/>
        </w:rPr>
        <w:t>e</w:t>
      </w:r>
      <w:r>
        <w:rPr>
          <w:rFonts w:asciiTheme="minorHAnsi" w:hAnsiTheme="minorHAnsi" w:cstheme="majorHAnsi"/>
          <w:b/>
          <w:bCs/>
          <w:color w:val="000000" w:themeColor="text1"/>
          <w:szCs w:val="20"/>
          <w:lang w:eastAsia="it-IT"/>
        </w:rPr>
        <w:t xml:space="preserve"> project?</w:t>
      </w:r>
      <w:r>
        <w:rPr>
          <w:rFonts w:asciiTheme="minorHAnsi" w:hAnsiTheme="minorHAnsi" w:cstheme="majorHAnsi"/>
          <w:color w:val="000000" w:themeColor="text1"/>
          <w:szCs w:val="20"/>
          <w:lang w:eastAsia="it-IT"/>
        </w:rPr>
        <w:t xml:space="preserve"> </w:t>
      </w:r>
      <w:r w:rsidR="00416B76">
        <w:rPr>
          <w:rFonts w:asciiTheme="minorHAnsi" w:hAnsiTheme="minorHAnsi" w:cstheme="majorHAnsi"/>
          <w:color w:val="000000" w:themeColor="text1"/>
          <w:szCs w:val="20"/>
          <w:lang w:eastAsia="it-IT"/>
        </w:rPr>
        <w:t>ERCST</w:t>
      </w:r>
      <w:r w:rsidR="005D7F4C">
        <w:rPr>
          <w:rFonts w:asciiTheme="minorHAnsi" w:hAnsiTheme="minorHAnsi" w:cstheme="majorHAnsi"/>
          <w:color w:val="000000" w:themeColor="text1"/>
          <w:szCs w:val="20"/>
          <w:lang w:eastAsia="it-IT"/>
        </w:rPr>
        <w:t xml:space="preserve"> and </w:t>
      </w:r>
      <w:r w:rsidR="00E34674">
        <w:rPr>
          <w:rFonts w:asciiTheme="minorHAnsi" w:hAnsiTheme="minorHAnsi" w:cstheme="majorHAnsi"/>
          <w:color w:val="000000" w:themeColor="text1"/>
          <w:szCs w:val="20"/>
          <w:lang w:eastAsia="it-IT"/>
        </w:rPr>
        <w:t>the EPA in Ghana have been working</w:t>
      </w:r>
      <w:r w:rsidR="00822110">
        <w:rPr>
          <w:rFonts w:asciiTheme="minorHAnsi" w:hAnsiTheme="minorHAnsi" w:cstheme="majorHAnsi"/>
          <w:color w:val="000000" w:themeColor="text1"/>
          <w:szCs w:val="20"/>
          <w:lang w:eastAsia="it-IT"/>
        </w:rPr>
        <w:t xml:space="preserve"> together</w:t>
      </w:r>
      <w:r w:rsidR="00E34674">
        <w:rPr>
          <w:rFonts w:asciiTheme="minorHAnsi" w:hAnsiTheme="minorHAnsi" w:cstheme="majorHAnsi"/>
          <w:color w:val="000000" w:themeColor="text1"/>
          <w:szCs w:val="20"/>
          <w:lang w:eastAsia="it-IT"/>
        </w:rPr>
        <w:t xml:space="preserve"> </w:t>
      </w:r>
      <w:r>
        <w:rPr>
          <w:rFonts w:asciiTheme="minorHAnsi" w:hAnsiTheme="minorHAnsi" w:cstheme="majorHAnsi"/>
          <w:color w:val="000000" w:themeColor="text1"/>
          <w:szCs w:val="20"/>
          <w:lang w:eastAsia="it-IT"/>
        </w:rPr>
        <w:t xml:space="preserve">on </w:t>
      </w:r>
      <w:r w:rsidR="00C12AA2">
        <w:rPr>
          <w:rFonts w:asciiTheme="minorHAnsi" w:hAnsiTheme="minorHAnsi" w:cstheme="majorHAnsi"/>
          <w:color w:val="000000" w:themeColor="text1"/>
          <w:szCs w:val="20"/>
          <w:lang w:eastAsia="it-IT"/>
        </w:rPr>
        <w:t>identifying,</w:t>
      </w:r>
      <w:r w:rsidR="00C12AA2" w:rsidRPr="00E71EDB">
        <w:rPr>
          <w:rFonts w:asciiTheme="minorHAnsi" w:hAnsiTheme="minorHAnsi" w:cstheme="majorHAnsi"/>
          <w:color w:val="000000" w:themeColor="text1"/>
          <w:szCs w:val="20"/>
          <w:lang w:eastAsia="it-IT"/>
        </w:rPr>
        <w:t xml:space="preserve"> </w:t>
      </w:r>
      <w:proofErr w:type="gramStart"/>
      <w:r w:rsidR="00C12AA2" w:rsidRPr="00E71EDB">
        <w:rPr>
          <w:rFonts w:asciiTheme="minorHAnsi" w:hAnsiTheme="minorHAnsi" w:cstheme="majorHAnsi"/>
          <w:color w:val="000000" w:themeColor="text1"/>
          <w:szCs w:val="20"/>
          <w:lang w:eastAsia="it-IT"/>
        </w:rPr>
        <w:t>measur</w:t>
      </w:r>
      <w:r w:rsidR="00C12AA2">
        <w:rPr>
          <w:rFonts w:asciiTheme="minorHAnsi" w:hAnsiTheme="minorHAnsi" w:cstheme="majorHAnsi"/>
          <w:color w:val="000000" w:themeColor="text1"/>
          <w:szCs w:val="20"/>
          <w:lang w:eastAsia="it-IT"/>
        </w:rPr>
        <w:t>ing</w:t>
      </w:r>
      <w:proofErr w:type="gramEnd"/>
      <w:r w:rsidR="00C12AA2">
        <w:rPr>
          <w:rFonts w:asciiTheme="minorHAnsi" w:hAnsiTheme="minorHAnsi" w:cstheme="majorHAnsi"/>
          <w:color w:val="000000" w:themeColor="text1"/>
          <w:szCs w:val="20"/>
          <w:lang w:eastAsia="it-IT"/>
        </w:rPr>
        <w:t xml:space="preserve"> and </w:t>
      </w:r>
      <w:r w:rsidR="00C12AA2" w:rsidRPr="00E71EDB">
        <w:rPr>
          <w:rFonts w:asciiTheme="minorHAnsi" w:hAnsiTheme="minorHAnsi" w:cstheme="majorHAnsi"/>
          <w:color w:val="000000" w:themeColor="text1"/>
          <w:szCs w:val="20"/>
          <w:lang w:eastAsia="it-IT"/>
        </w:rPr>
        <w:t>analys</w:t>
      </w:r>
      <w:r w:rsidR="00C12AA2">
        <w:rPr>
          <w:rFonts w:asciiTheme="minorHAnsi" w:hAnsiTheme="minorHAnsi" w:cstheme="majorHAnsi"/>
          <w:color w:val="000000" w:themeColor="text1"/>
          <w:szCs w:val="20"/>
          <w:lang w:eastAsia="it-IT"/>
        </w:rPr>
        <w:t>ing</w:t>
      </w:r>
      <w:r w:rsidR="00C12AA2" w:rsidRPr="00E71EDB">
        <w:rPr>
          <w:rFonts w:asciiTheme="minorHAnsi" w:hAnsiTheme="minorHAnsi" w:cstheme="majorHAnsi"/>
          <w:color w:val="000000" w:themeColor="text1"/>
          <w:szCs w:val="20"/>
          <w:lang w:eastAsia="it-IT"/>
        </w:rPr>
        <w:t xml:space="preserve"> the impacts of the implementation of response measures in </w:t>
      </w:r>
      <w:r w:rsidR="00C12AA2">
        <w:rPr>
          <w:rFonts w:asciiTheme="minorHAnsi" w:hAnsiTheme="minorHAnsi" w:cstheme="majorHAnsi"/>
          <w:color w:val="000000" w:themeColor="text1"/>
          <w:szCs w:val="20"/>
          <w:lang w:eastAsia="it-IT"/>
        </w:rPr>
        <w:t>Ghana</w:t>
      </w:r>
      <w:r w:rsidR="00E34674">
        <w:rPr>
          <w:rFonts w:asciiTheme="minorHAnsi" w:hAnsiTheme="minorHAnsi" w:cstheme="majorHAnsi"/>
          <w:color w:val="000000" w:themeColor="text1"/>
          <w:szCs w:val="20"/>
          <w:lang w:eastAsia="it-IT"/>
        </w:rPr>
        <w:t xml:space="preserve">. </w:t>
      </w:r>
      <w:r w:rsidR="00CA5A93" w:rsidRPr="00CA5A93">
        <w:rPr>
          <w:rFonts w:asciiTheme="minorHAnsi" w:hAnsiTheme="minorHAnsi" w:cstheme="majorHAnsi"/>
          <w:color w:val="000000" w:themeColor="text1"/>
          <w:szCs w:val="20"/>
          <w:lang w:eastAsia="it-IT"/>
        </w:rPr>
        <w:t xml:space="preserve">The work </w:t>
      </w:r>
      <w:r w:rsidR="00504CC9">
        <w:rPr>
          <w:rFonts w:asciiTheme="minorHAnsi" w:hAnsiTheme="minorHAnsi" w:cstheme="majorHAnsi"/>
          <w:color w:val="000000" w:themeColor="text1"/>
          <w:szCs w:val="20"/>
          <w:lang w:eastAsia="it-IT"/>
        </w:rPr>
        <w:t xml:space="preserve">has been </w:t>
      </w:r>
      <w:r w:rsidR="00CA5A93" w:rsidRPr="00CA5A93">
        <w:rPr>
          <w:rFonts w:asciiTheme="minorHAnsi" w:hAnsiTheme="minorHAnsi" w:cstheme="majorHAnsi"/>
          <w:color w:val="000000" w:themeColor="text1"/>
          <w:szCs w:val="20"/>
          <w:lang w:eastAsia="it-IT"/>
        </w:rPr>
        <w:t>undertaken as a “live” iterative activity, with work done, followed by webinars with local stakeholders and response measures negotiators</w:t>
      </w:r>
      <w:r w:rsidR="00504CC9">
        <w:rPr>
          <w:rFonts w:asciiTheme="minorHAnsi" w:hAnsiTheme="minorHAnsi" w:cstheme="majorHAnsi"/>
          <w:color w:val="000000" w:themeColor="text1"/>
          <w:szCs w:val="20"/>
          <w:lang w:eastAsia="it-IT"/>
        </w:rPr>
        <w:t xml:space="preserve">, </w:t>
      </w:r>
      <w:proofErr w:type="gramStart"/>
      <w:r w:rsidR="00504CC9">
        <w:rPr>
          <w:rFonts w:asciiTheme="minorHAnsi" w:hAnsiTheme="minorHAnsi" w:cstheme="majorHAnsi"/>
          <w:color w:val="000000" w:themeColor="text1"/>
          <w:szCs w:val="20"/>
          <w:lang w:eastAsia="it-IT"/>
        </w:rPr>
        <w:t>in order to</w:t>
      </w:r>
      <w:proofErr w:type="gramEnd"/>
      <w:r w:rsidR="00504CC9">
        <w:rPr>
          <w:rFonts w:asciiTheme="minorHAnsi" w:hAnsiTheme="minorHAnsi" w:cstheme="majorHAnsi"/>
          <w:color w:val="000000" w:themeColor="text1"/>
          <w:szCs w:val="20"/>
          <w:lang w:eastAsia="it-IT"/>
        </w:rPr>
        <w:t xml:space="preserve"> gather feedback, refine the methodology and foster capacity building among relevant stakeholders. </w:t>
      </w:r>
    </w:p>
    <w:p w14:paraId="3EC01985" w14:textId="77777777" w:rsid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p>
    <w:p w14:paraId="493F9CFB" w14:textId="60F535BA" w:rsidR="00CA5A93"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504CC9">
        <w:rPr>
          <w:rFonts w:asciiTheme="minorHAnsi" w:hAnsiTheme="minorHAnsi" w:cstheme="majorHAnsi"/>
          <w:b/>
          <w:bCs/>
          <w:color w:val="000000" w:themeColor="text1"/>
          <w:szCs w:val="20"/>
          <w:lang w:eastAsia="it-IT"/>
        </w:rPr>
        <w:t>The</w:t>
      </w:r>
      <w:r w:rsidR="00CA5A93" w:rsidRPr="00504CC9">
        <w:rPr>
          <w:rFonts w:asciiTheme="minorHAnsi" w:hAnsiTheme="minorHAnsi" w:cstheme="majorHAnsi"/>
          <w:b/>
          <w:bCs/>
          <w:color w:val="000000" w:themeColor="text1"/>
          <w:szCs w:val="20"/>
          <w:lang w:eastAsia="it-IT"/>
        </w:rPr>
        <w:t xml:space="preserve"> methodology</w:t>
      </w:r>
      <w:r>
        <w:rPr>
          <w:rFonts w:asciiTheme="minorHAnsi" w:hAnsiTheme="minorHAnsi" w:cstheme="majorHAnsi"/>
          <w:b/>
          <w:bCs/>
          <w:color w:val="000000" w:themeColor="text1"/>
          <w:szCs w:val="20"/>
          <w:lang w:eastAsia="it-IT"/>
        </w:rPr>
        <w:t>,</w:t>
      </w:r>
      <w:r w:rsidR="00CA5A93" w:rsidRPr="00504CC9">
        <w:rPr>
          <w:rFonts w:asciiTheme="minorHAnsi" w:hAnsiTheme="minorHAnsi" w:cstheme="majorHAnsi"/>
          <w:b/>
          <w:bCs/>
          <w:color w:val="000000" w:themeColor="text1"/>
          <w:szCs w:val="20"/>
          <w:lang w:eastAsia="it-IT"/>
        </w:rPr>
        <w:t xml:space="preserve"> </w:t>
      </w:r>
      <w:r>
        <w:rPr>
          <w:rFonts w:asciiTheme="minorHAnsi" w:hAnsiTheme="minorHAnsi" w:cstheme="majorHAnsi"/>
          <w:b/>
          <w:bCs/>
          <w:color w:val="000000" w:themeColor="text1"/>
          <w:szCs w:val="20"/>
          <w:lang w:eastAsia="it-IT"/>
        </w:rPr>
        <w:t xml:space="preserve">developed by </w:t>
      </w:r>
      <w:r w:rsidRPr="00504CC9">
        <w:rPr>
          <w:rFonts w:asciiTheme="minorHAnsi" w:hAnsiTheme="minorHAnsi" w:cstheme="majorHAnsi"/>
          <w:b/>
          <w:bCs/>
          <w:color w:val="000000" w:themeColor="text1"/>
          <w:szCs w:val="20"/>
          <w:lang w:eastAsia="it-IT"/>
        </w:rPr>
        <w:t>ERCST</w:t>
      </w:r>
      <w:r>
        <w:rPr>
          <w:rFonts w:asciiTheme="minorHAnsi" w:hAnsiTheme="minorHAnsi" w:cstheme="majorHAnsi"/>
          <w:b/>
          <w:bCs/>
          <w:color w:val="000000" w:themeColor="text1"/>
          <w:szCs w:val="20"/>
          <w:lang w:eastAsia="it-IT"/>
        </w:rPr>
        <w:t xml:space="preserve">, </w:t>
      </w:r>
      <w:r w:rsidR="00CA5A93" w:rsidRPr="00CA5A93">
        <w:rPr>
          <w:rFonts w:asciiTheme="minorHAnsi" w:hAnsiTheme="minorHAnsi" w:cstheme="majorHAnsi"/>
          <w:color w:val="000000" w:themeColor="text1"/>
          <w:szCs w:val="20"/>
          <w:lang w:eastAsia="it-IT"/>
        </w:rPr>
        <w:t xml:space="preserve">to report on </w:t>
      </w:r>
      <w:r>
        <w:rPr>
          <w:rFonts w:asciiTheme="minorHAnsi" w:hAnsiTheme="minorHAnsi" w:cstheme="majorHAnsi"/>
          <w:color w:val="000000" w:themeColor="text1"/>
          <w:szCs w:val="20"/>
          <w:lang w:eastAsia="it-IT"/>
        </w:rPr>
        <w:t xml:space="preserve">the </w:t>
      </w:r>
      <w:r w:rsidR="00CA5A93" w:rsidRPr="00CA5A93">
        <w:rPr>
          <w:rFonts w:asciiTheme="minorHAnsi" w:hAnsiTheme="minorHAnsi" w:cstheme="majorHAnsi"/>
          <w:color w:val="000000" w:themeColor="text1"/>
          <w:szCs w:val="20"/>
          <w:lang w:eastAsia="it-IT"/>
        </w:rPr>
        <w:t>socio-economic impacts of response measures follows six steps</w:t>
      </w:r>
      <w:r>
        <w:rPr>
          <w:rFonts w:asciiTheme="minorHAnsi" w:hAnsiTheme="minorHAnsi" w:cstheme="majorHAnsi"/>
          <w:color w:val="000000" w:themeColor="text1"/>
          <w:szCs w:val="20"/>
          <w:lang w:eastAsia="it-IT"/>
        </w:rPr>
        <w:t xml:space="preserve">: </w:t>
      </w:r>
    </w:p>
    <w:p w14:paraId="130AE38C" w14:textId="77777777" w:rsidR="00504CC9" w:rsidRPr="00CA5A93"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p>
    <w:p w14:paraId="287612D7" w14:textId="77777777" w:rsidR="00CA5A93" w:rsidRP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t>Step 1</w:t>
      </w:r>
      <w:r w:rsidRPr="00CA5A93">
        <w:rPr>
          <w:rFonts w:asciiTheme="minorHAnsi" w:hAnsiTheme="minorHAnsi" w:cstheme="majorHAnsi"/>
          <w:color w:val="000000" w:themeColor="text1"/>
          <w:szCs w:val="20"/>
          <w:lang w:eastAsia="it-IT"/>
        </w:rPr>
        <w:t xml:space="preserve">: Describe the country and its characteristics </w:t>
      </w:r>
    </w:p>
    <w:p w14:paraId="54BD8AC9" w14:textId="77777777" w:rsidR="00CA5A93" w:rsidRP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t>Step 2:</w:t>
      </w:r>
      <w:r w:rsidRPr="00CA5A93">
        <w:rPr>
          <w:rFonts w:asciiTheme="minorHAnsi" w:hAnsiTheme="minorHAnsi" w:cstheme="majorHAnsi"/>
          <w:color w:val="000000" w:themeColor="text1"/>
          <w:szCs w:val="20"/>
          <w:lang w:eastAsia="it-IT"/>
        </w:rPr>
        <w:t xml:space="preserve"> Identifying important sectors to the Ghanaian economy </w:t>
      </w:r>
    </w:p>
    <w:p w14:paraId="06822235" w14:textId="77777777" w:rsidR="00CA5A93" w:rsidRP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lastRenderedPageBreak/>
        <w:t>Step 3:</w:t>
      </w:r>
      <w:r w:rsidRPr="00CA5A93">
        <w:rPr>
          <w:rFonts w:asciiTheme="minorHAnsi" w:hAnsiTheme="minorHAnsi" w:cstheme="majorHAnsi"/>
          <w:color w:val="000000" w:themeColor="text1"/>
          <w:szCs w:val="20"/>
          <w:lang w:eastAsia="it-IT"/>
        </w:rPr>
        <w:t xml:space="preserve"> Identify sectors potentially vulnerable to international response measures </w:t>
      </w:r>
    </w:p>
    <w:p w14:paraId="33726B59" w14:textId="77777777" w:rsidR="00504CC9"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t>Step 4:</w:t>
      </w:r>
      <w:r w:rsidRPr="00CA5A93">
        <w:rPr>
          <w:rFonts w:asciiTheme="minorHAnsi" w:hAnsiTheme="minorHAnsi" w:cstheme="majorHAnsi"/>
          <w:color w:val="000000" w:themeColor="text1"/>
          <w:szCs w:val="20"/>
          <w:lang w:eastAsia="it-IT"/>
        </w:rPr>
        <w:t xml:space="preserve"> Identify relevant response measures </w:t>
      </w:r>
    </w:p>
    <w:p w14:paraId="0713791D" w14:textId="77777777" w:rsidR="00504CC9"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p>
    <w:p w14:paraId="0CE898E6" w14:textId="478CFEB0" w:rsidR="00CA5A93" w:rsidRP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t>Step 5:</w:t>
      </w:r>
      <w:r w:rsidRPr="00CA5A93">
        <w:rPr>
          <w:rFonts w:asciiTheme="minorHAnsi" w:hAnsiTheme="minorHAnsi" w:cstheme="majorHAnsi"/>
          <w:color w:val="000000" w:themeColor="text1"/>
          <w:szCs w:val="20"/>
          <w:lang w:eastAsia="it-IT"/>
        </w:rPr>
        <w:t xml:space="preserve"> Assessing the impacts of</w:t>
      </w:r>
      <w:r w:rsidR="00504CC9">
        <w:rPr>
          <w:rFonts w:asciiTheme="minorHAnsi" w:hAnsiTheme="minorHAnsi" w:cstheme="majorHAnsi"/>
          <w:color w:val="000000" w:themeColor="text1"/>
          <w:szCs w:val="20"/>
          <w:lang w:eastAsia="it-IT"/>
        </w:rPr>
        <w:t xml:space="preserve"> </w:t>
      </w:r>
      <w:r w:rsidRPr="00CA5A93">
        <w:rPr>
          <w:rFonts w:asciiTheme="minorHAnsi" w:hAnsiTheme="minorHAnsi" w:cstheme="majorHAnsi"/>
          <w:color w:val="000000" w:themeColor="text1"/>
          <w:szCs w:val="20"/>
          <w:lang w:eastAsia="it-IT"/>
        </w:rPr>
        <w:t xml:space="preserve">international response measures </w:t>
      </w:r>
    </w:p>
    <w:p w14:paraId="0497D50C" w14:textId="31774DCD" w:rsidR="00CA5A93" w:rsidRDefault="00CA5A93"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jc w:val="left"/>
        <w:rPr>
          <w:rFonts w:asciiTheme="minorHAnsi" w:hAnsiTheme="minorHAnsi" w:cstheme="majorHAnsi"/>
          <w:color w:val="000000" w:themeColor="text1"/>
          <w:szCs w:val="20"/>
          <w:lang w:eastAsia="it-IT"/>
        </w:rPr>
      </w:pPr>
      <w:r w:rsidRPr="00C01457">
        <w:rPr>
          <w:rFonts w:asciiTheme="minorHAnsi" w:hAnsiTheme="minorHAnsi" w:cstheme="majorHAnsi"/>
          <w:b/>
          <w:bCs/>
          <w:color w:val="000000" w:themeColor="text1"/>
          <w:szCs w:val="20"/>
          <w:lang w:eastAsia="it-IT"/>
        </w:rPr>
        <w:t>Step 6:</w:t>
      </w:r>
      <w:r w:rsidRPr="00CA5A93">
        <w:rPr>
          <w:rFonts w:asciiTheme="minorHAnsi" w:hAnsiTheme="minorHAnsi" w:cstheme="majorHAnsi"/>
          <w:color w:val="000000" w:themeColor="text1"/>
          <w:szCs w:val="20"/>
          <w:lang w:eastAsia="it-IT"/>
        </w:rPr>
        <w:t xml:space="preserve"> Look at possible domestic and international tools and support which may be needed to address the impacts</w:t>
      </w:r>
    </w:p>
    <w:p w14:paraId="48F07489" w14:textId="660BF258" w:rsidR="00504CC9" w:rsidRDefault="00504CC9"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jc w:val="left"/>
        <w:rPr>
          <w:rFonts w:asciiTheme="minorHAnsi" w:hAnsiTheme="minorHAnsi" w:cstheme="majorHAnsi"/>
          <w:color w:val="000000" w:themeColor="text1"/>
          <w:szCs w:val="20"/>
          <w:lang w:eastAsia="it-IT"/>
        </w:rPr>
      </w:pPr>
    </w:p>
    <w:p w14:paraId="0D462093" w14:textId="70DD40DB" w:rsidR="0025603A" w:rsidRDefault="0025603A" w:rsidP="0025603A">
      <w:pPr>
        <w:widowControl w:val="0"/>
        <w:pBdr>
          <w:top w:val="single" w:sz="4" w:space="1" w:color="auto"/>
          <w:left w:val="single" w:sz="4" w:space="4" w:color="auto"/>
          <w:bottom w:val="single" w:sz="4" w:space="8" w:color="auto"/>
          <w:right w:val="single" w:sz="4" w:space="4" w:color="auto"/>
        </w:pBdr>
        <w:autoSpaceDE w:val="0"/>
        <w:autoSpaceDN w:val="0"/>
        <w:adjustRightInd w:val="0"/>
        <w:spacing w:line="276" w:lineRule="auto"/>
        <w:rPr>
          <w:rFonts w:asciiTheme="minorHAnsi" w:hAnsiTheme="minorHAnsi" w:cs="Tahoma"/>
          <w:bCs/>
          <w:color w:val="000000" w:themeColor="text1"/>
          <w:lang w:eastAsia="en-GB"/>
        </w:rPr>
      </w:pPr>
      <w:r>
        <w:rPr>
          <w:rFonts w:asciiTheme="minorHAnsi" w:hAnsiTheme="minorHAnsi" w:cs="Tahoma"/>
          <w:bCs/>
          <w:color w:val="000000" w:themeColor="text1"/>
          <w:lang w:eastAsia="en-GB"/>
        </w:rPr>
        <w:t xml:space="preserve">The event will start with the presentation of </w:t>
      </w:r>
      <w:r w:rsidR="00C01457" w:rsidRPr="008E67AC">
        <w:rPr>
          <w:rFonts w:asciiTheme="minorHAnsi" w:hAnsiTheme="minorHAnsi" w:cs="Tahoma"/>
          <w:bCs/>
          <w:color w:val="000000" w:themeColor="text1"/>
          <w:lang w:eastAsia="en-GB"/>
        </w:rPr>
        <w:t>the methodology</w:t>
      </w:r>
      <w:r>
        <w:rPr>
          <w:rFonts w:asciiTheme="minorHAnsi" w:hAnsiTheme="minorHAnsi" w:cs="Tahoma"/>
          <w:bCs/>
          <w:color w:val="000000" w:themeColor="text1"/>
          <w:lang w:eastAsia="en-GB"/>
        </w:rPr>
        <w:t xml:space="preserve">, process </w:t>
      </w:r>
      <w:r w:rsidR="009A0F60">
        <w:rPr>
          <w:rFonts w:asciiTheme="minorHAnsi" w:hAnsiTheme="minorHAnsi" w:cs="Tahoma"/>
          <w:bCs/>
          <w:color w:val="000000" w:themeColor="text1"/>
          <w:lang w:eastAsia="en-GB"/>
        </w:rPr>
        <w:t>followed,</w:t>
      </w:r>
      <w:r>
        <w:rPr>
          <w:rFonts w:asciiTheme="minorHAnsi" w:hAnsiTheme="minorHAnsi" w:cs="Tahoma"/>
          <w:bCs/>
          <w:color w:val="000000" w:themeColor="text1"/>
          <w:lang w:eastAsia="en-GB"/>
        </w:rPr>
        <w:t xml:space="preserve"> and data challenges encountered, as well as the details of the modelling exercise. Afterwards the main findings of the different steps of the case study and results from the modelling will be presented along with its implications </w:t>
      </w:r>
      <w:r w:rsidR="008573DF">
        <w:rPr>
          <w:rFonts w:asciiTheme="minorHAnsi" w:hAnsiTheme="minorHAnsi" w:cs="Tahoma"/>
          <w:bCs/>
          <w:color w:val="000000" w:themeColor="text1"/>
          <w:lang w:eastAsia="en-GB"/>
        </w:rPr>
        <w:t>on</w:t>
      </w:r>
      <w:r>
        <w:rPr>
          <w:rFonts w:asciiTheme="minorHAnsi" w:hAnsiTheme="minorHAnsi" w:cs="Tahoma"/>
          <w:bCs/>
          <w:color w:val="000000" w:themeColor="text1"/>
          <w:lang w:eastAsia="en-GB"/>
        </w:rPr>
        <w:t xml:space="preserve"> the Ghanaian economy. Lastly key stakeholders will provide reactions to the case study and Q&amp;A session will follow.</w:t>
      </w:r>
    </w:p>
    <w:p w14:paraId="2C458968" w14:textId="77777777" w:rsidR="00447CD4" w:rsidRDefault="00447CD4" w:rsidP="00990394">
      <w:pPr>
        <w:spacing w:line="360" w:lineRule="auto"/>
        <w:ind w:right="418"/>
        <w:rPr>
          <w:rFonts w:asciiTheme="minorHAnsi" w:hAnsiTheme="minorHAnsi" w:cs="Tahoma"/>
          <w:b/>
          <w:bCs/>
          <w:color w:val="000000" w:themeColor="text1"/>
          <w:lang w:eastAsia="en-GB"/>
        </w:rPr>
      </w:pPr>
    </w:p>
    <w:p w14:paraId="392D512B" w14:textId="2251D0B8" w:rsidR="00DF7390" w:rsidRPr="00A5576F" w:rsidRDefault="003A62E0" w:rsidP="00A5576F">
      <w:pPr>
        <w:spacing w:line="360" w:lineRule="auto"/>
        <w:ind w:left="1416" w:right="418" w:hanging="1416"/>
        <w:rPr>
          <w:rFonts w:asciiTheme="minorHAnsi" w:hAnsiTheme="minorHAnsi" w:cs="Tahoma"/>
          <w:b/>
          <w:bCs/>
          <w:color w:val="000000" w:themeColor="text1"/>
          <w:lang w:eastAsia="en-GB"/>
        </w:rPr>
      </w:pPr>
      <w:r>
        <w:rPr>
          <w:rFonts w:asciiTheme="minorHAnsi" w:hAnsiTheme="minorHAnsi" w:cs="Tahoma"/>
          <w:b/>
          <w:bCs/>
          <w:color w:val="000000" w:themeColor="text1"/>
          <w:lang w:eastAsia="en-GB"/>
        </w:rPr>
        <w:t>1</w:t>
      </w:r>
      <w:r w:rsidR="00723F1F">
        <w:rPr>
          <w:rFonts w:asciiTheme="minorHAnsi" w:hAnsiTheme="minorHAnsi" w:cs="Tahoma"/>
          <w:b/>
          <w:bCs/>
          <w:color w:val="000000" w:themeColor="text1"/>
          <w:lang w:eastAsia="en-GB"/>
        </w:rPr>
        <w:t>8</w:t>
      </w:r>
      <w:r w:rsidR="004C1124">
        <w:rPr>
          <w:rFonts w:asciiTheme="minorHAnsi" w:hAnsiTheme="minorHAnsi" w:cs="Tahoma"/>
          <w:b/>
          <w:bCs/>
          <w:color w:val="000000" w:themeColor="text1"/>
          <w:lang w:eastAsia="en-GB"/>
        </w:rPr>
        <w:t>:00</w:t>
      </w:r>
      <w:r w:rsidR="00506365">
        <w:rPr>
          <w:rFonts w:asciiTheme="minorHAnsi" w:hAnsiTheme="minorHAnsi" w:cs="Tahoma"/>
          <w:b/>
          <w:bCs/>
          <w:color w:val="000000" w:themeColor="text1"/>
          <w:lang w:eastAsia="en-GB"/>
        </w:rPr>
        <w:t xml:space="preserve"> </w:t>
      </w:r>
      <w:r w:rsidR="009F2E95">
        <w:rPr>
          <w:rFonts w:asciiTheme="minorHAnsi" w:hAnsiTheme="minorHAnsi" w:cs="Tahoma"/>
          <w:b/>
          <w:bCs/>
          <w:color w:val="000000" w:themeColor="text1"/>
          <w:lang w:eastAsia="en-GB"/>
        </w:rPr>
        <w:t>CEST</w:t>
      </w:r>
      <w:r w:rsidR="00A5576F">
        <w:rPr>
          <w:rFonts w:asciiTheme="minorHAnsi" w:hAnsiTheme="minorHAnsi" w:cs="Tahoma"/>
          <w:b/>
          <w:bCs/>
          <w:color w:val="000000" w:themeColor="text1"/>
          <w:lang w:eastAsia="en-GB"/>
        </w:rPr>
        <w:t xml:space="preserve"> </w:t>
      </w:r>
      <w:r w:rsidR="00530C81">
        <w:rPr>
          <w:rFonts w:asciiTheme="minorHAnsi" w:hAnsiTheme="minorHAnsi" w:cs="Tahoma"/>
          <w:b/>
          <w:bCs/>
          <w:color w:val="000000" w:themeColor="text1"/>
          <w:lang w:eastAsia="en-GB"/>
        </w:rPr>
        <w:tab/>
      </w:r>
      <w:r w:rsidR="00722F4A" w:rsidRPr="00A5576F">
        <w:rPr>
          <w:rFonts w:asciiTheme="minorHAnsi" w:hAnsiTheme="minorHAnsi" w:cs="Tahoma"/>
          <w:b/>
          <w:bCs/>
          <w:color w:val="000000" w:themeColor="text1"/>
          <w:lang w:eastAsia="en-GB"/>
        </w:rPr>
        <w:t>Welcome remarks</w:t>
      </w:r>
    </w:p>
    <w:p w14:paraId="390BAF0E" w14:textId="5D4A0299" w:rsidR="003D42CF" w:rsidRDefault="003F49A7" w:rsidP="003D42CF">
      <w:pPr>
        <w:pStyle w:val="ListParagraph"/>
        <w:numPr>
          <w:ilvl w:val="0"/>
          <w:numId w:val="1"/>
        </w:numPr>
        <w:ind w:right="418"/>
        <w:rPr>
          <w:rFonts w:eastAsia="Times New Roman" w:cs="Tahoma"/>
          <w:bCs/>
          <w:color w:val="000000" w:themeColor="text1"/>
          <w:sz w:val="24"/>
          <w:szCs w:val="21"/>
          <w:lang w:eastAsia="en-GB"/>
        </w:rPr>
      </w:pPr>
      <w:r w:rsidRPr="00702E83">
        <w:rPr>
          <w:rFonts w:eastAsia="Times New Roman" w:cs="Tahoma"/>
          <w:bCs/>
          <w:color w:val="000000" w:themeColor="text1"/>
          <w:sz w:val="24"/>
          <w:szCs w:val="21"/>
          <w:lang w:eastAsia="en-GB"/>
        </w:rPr>
        <w:t xml:space="preserve">A. </w:t>
      </w:r>
      <w:proofErr w:type="spellStart"/>
      <w:r w:rsidR="00722F4A" w:rsidRPr="00702E83">
        <w:rPr>
          <w:rFonts w:eastAsia="Times New Roman" w:cs="Tahoma"/>
          <w:bCs/>
          <w:color w:val="000000" w:themeColor="text1"/>
          <w:sz w:val="24"/>
          <w:szCs w:val="21"/>
          <w:lang w:eastAsia="en-GB"/>
        </w:rPr>
        <w:t>Marcu</w:t>
      </w:r>
      <w:proofErr w:type="spellEnd"/>
      <w:r w:rsidR="00702E83">
        <w:rPr>
          <w:rFonts w:eastAsia="Times New Roman" w:cs="Tahoma"/>
          <w:bCs/>
          <w:color w:val="000000" w:themeColor="text1"/>
          <w:sz w:val="24"/>
          <w:szCs w:val="21"/>
          <w:lang w:eastAsia="en-GB"/>
        </w:rPr>
        <w:t>,</w:t>
      </w:r>
      <w:r w:rsidR="00722F4A" w:rsidRPr="00702E83">
        <w:rPr>
          <w:rFonts w:eastAsia="Times New Roman" w:cs="Tahoma"/>
          <w:bCs/>
          <w:color w:val="000000" w:themeColor="text1"/>
          <w:sz w:val="24"/>
          <w:szCs w:val="21"/>
          <w:lang w:eastAsia="en-GB"/>
        </w:rPr>
        <w:t xml:space="preserve"> </w:t>
      </w:r>
      <w:r w:rsidR="00274DCA" w:rsidRPr="00702E83">
        <w:rPr>
          <w:rFonts w:eastAsia="Times New Roman" w:cs="Tahoma"/>
          <w:bCs/>
          <w:color w:val="000000" w:themeColor="text1"/>
          <w:sz w:val="24"/>
          <w:szCs w:val="21"/>
          <w:lang w:eastAsia="en-GB"/>
        </w:rPr>
        <w:t>ERCST</w:t>
      </w:r>
    </w:p>
    <w:p w14:paraId="537D3A97" w14:textId="47963AC2" w:rsidR="00677474" w:rsidRPr="00677474" w:rsidRDefault="005B655D" w:rsidP="00677474">
      <w:pPr>
        <w:pStyle w:val="ListParagraph"/>
        <w:numPr>
          <w:ilvl w:val="0"/>
          <w:numId w:val="1"/>
        </w:numPr>
        <w:ind w:right="418"/>
        <w:rPr>
          <w:rFonts w:eastAsia="Times New Roman" w:cs="Tahoma"/>
          <w:bCs/>
          <w:color w:val="000000" w:themeColor="text1"/>
          <w:sz w:val="24"/>
          <w:szCs w:val="24"/>
          <w:lang w:eastAsia="en-GB"/>
        </w:rPr>
      </w:pPr>
      <w:r w:rsidRPr="005B655D">
        <w:rPr>
          <w:rFonts w:eastAsia="Times New Roman" w:cs="Tahoma"/>
          <w:bCs/>
          <w:color w:val="000000" w:themeColor="text1"/>
          <w:sz w:val="24"/>
          <w:szCs w:val="24"/>
          <w:lang w:eastAsia="en-GB"/>
        </w:rPr>
        <w:t xml:space="preserve">A. </w:t>
      </w:r>
      <w:proofErr w:type="spellStart"/>
      <w:r w:rsidRPr="005B655D">
        <w:rPr>
          <w:rFonts w:eastAsia="Times New Roman" w:cs="Tahoma"/>
          <w:bCs/>
          <w:color w:val="000000" w:themeColor="text1"/>
          <w:sz w:val="24"/>
          <w:szCs w:val="24"/>
          <w:lang w:eastAsia="en-GB"/>
        </w:rPr>
        <w:t>Tutuah</w:t>
      </w:r>
      <w:proofErr w:type="spellEnd"/>
      <w:r w:rsidRPr="005B655D">
        <w:rPr>
          <w:rFonts w:eastAsia="Times New Roman" w:cs="Tahoma"/>
          <w:bCs/>
          <w:color w:val="000000" w:themeColor="text1"/>
          <w:sz w:val="24"/>
          <w:szCs w:val="24"/>
          <w:lang w:eastAsia="en-GB"/>
        </w:rPr>
        <w:t xml:space="preserve"> Mensah, Ghana </w:t>
      </w:r>
    </w:p>
    <w:p w14:paraId="788E557D" w14:textId="750B4F1E" w:rsidR="001238DC" w:rsidRDefault="003A62E0" w:rsidP="00677474">
      <w:pPr>
        <w:ind w:left="1416" w:hanging="1416"/>
        <w:jc w:val="left"/>
        <w:rPr>
          <w:rFonts w:asciiTheme="minorHAnsi" w:hAnsiTheme="minorHAnsi" w:cs="Tahoma"/>
          <w:b/>
          <w:bCs/>
          <w:color w:val="000000" w:themeColor="text1"/>
          <w:szCs w:val="20"/>
          <w:lang w:eastAsia="en-GB"/>
        </w:rPr>
      </w:pPr>
      <w:r>
        <w:rPr>
          <w:rFonts w:asciiTheme="minorHAnsi" w:hAnsiTheme="minorHAnsi" w:cs="Tahoma"/>
          <w:b/>
          <w:bCs/>
          <w:color w:val="000000" w:themeColor="text1"/>
          <w:lang w:eastAsia="en-GB"/>
        </w:rPr>
        <w:t>1</w:t>
      </w:r>
      <w:r w:rsidR="00723F1F">
        <w:rPr>
          <w:rFonts w:asciiTheme="minorHAnsi" w:hAnsiTheme="minorHAnsi" w:cs="Tahoma"/>
          <w:b/>
          <w:bCs/>
          <w:color w:val="000000" w:themeColor="text1"/>
          <w:lang w:eastAsia="en-GB"/>
        </w:rPr>
        <w:t>8</w:t>
      </w:r>
      <w:r w:rsidR="00ED0FCA">
        <w:rPr>
          <w:rFonts w:asciiTheme="minorHAnsi" w:hAnsiTheme="minorHAnsi" w:cs="Tahoma"/>
          <w:b/>
          <w:bCs/>
          <w:color w:val="000000" w:themeColor="text1"/>
          <w:lang w:eastAsia="en-GB"/>
        </w:rPr>
        <w:t>:</w:t>
      </w:r>
      <w:r w:rsidR="006236A0">
        <w:rPr>
          <w:rFonts w:asciiTheme="minorHAnsi" w:hAnsiTheme="minorHAnsi" w:cs="Tahoma"/>
          <w:b/>
          <w:bCs/>
          <w:color w:val="000000" w:themeColor="text1"/>
          <w:lang w:eastAsia="en-GB"/>
        </w:rPr>
        <w:t>10</w:t>
      </w:r>
      <w:r w:rsidR="0025603A">
        <w:rPr>
          <w:rFonts w:asciiTheme="minorHAnsi" w:hAnsiTheme="minorHAnsi" w:cs="Tahoma"/>
          <w:b/>
          <w:bCs/>
          <w:color w:val="000000" w:themeColor="text1"/>
          <w:lang w:eastAsia="en-GB"/>
        </w:rPr>
        <w:t xml:space="preserve"> </w:t>
      </w:r>
      <w:r w:rsidR="00677474">
        <w:rPr>
          <w:rFonts w:asciiTheme="minorHAnsi" w:hAnsiTheme="minorHAnsi" w:cs="Tahoma"/>
          <w:b/>
          <w:bCs/>
          <w:color w:val="000000" w:themeColor="text1"/>
          <w:lang w:eastAsia="en-GB"/>
        </w:rPr>
        <w:tab/>
      </w:r>
      <w:r w:rsidR="00723F1F" w:rsidRPr="008E67AC">
        <w:rPr>
          <w:rFonts w:asciiTheme="minorHAnsi" w:hAnsiTheme="minorHAnsi" w:cs="Tahoma"/>
          <w:b/>
          <w:bCs/>
          <w:color w:val="000000" w:themeColor="text1"/>
          <w:szCs w:val="20"/>
          <w:lang w:eastAsia="en-GB"/>
        </w:rPr>
        <w:t xml:space="preserve">Presentation of </w:t>
      </w:r>
      <w:r w:rsidR="008573DF">
        <w:rPr>
          <w:rFonts w:asciiTheme="minorHAnsi" w:hAnsiTheme="minorHAnsi" w:cs="Tahoma"/>
          <w:b/>
          <w:bCs/>
          <w:color w:val="000000" w:themeColor="text1"/>
          <w:szCs w:val="20"/>
          <w:lang w:eastAsia="en-GB"/>
        </w:rPr>
        <w:t xml:space="preserve">country </w:t>
      </w:r>
      <w:r w:rsidR="00677474">
        <w:rPr>
          <w:rFonts w:asciiTheme="minorHAnsi" w:hAnsiTheme="minorHAnsi" w:cs="Tahoma"/>
          <w:b/>
          <w:bCs/>
          <w:color w:val="000000" w:themeColor="text1"/>
          <w:szCs w:val="20"/>
          <w:lang w:eastAsia="en-GB"/>
        </w:rPr>
        <w:t>case study ‘</w:t>
      </w:r>
      <w:r w:rsidR="00723F1F" w:rsidRPr="00723F1F">
        <w:rPr>
          <w:rFonts w:asciiTheme="minorHAnsi" w:hAnsiTheme="minorHAnsi" w:cs="Tahoma"/>
          <w:b/>
          <w:bCs/>
          <w:color w:val="000000" w:themeColor="text1"/>
          <w:szCs w:val="20"/>
          <w:lang w:eastAsia="en-GB"/>
        </w:rPr>
        <w:t>Reporting on the Impacts of Response</w:t>
      </w:r>
      <w:r w:rsidR="00677474">
        <w:rPr>
          <w:rFonts w:asciiTheme="minorHAnsi" w:hAnsiTheme="minorHAnsi" w:cs="Tahoma"/>
          <w:b/>
          <w:bCs/>
          <w:color w:val="000000" w:themeColor="text1"/>
          <w:szCs w:val="20"/>
          <w:lang w:eastAsia="en-GB"/>
        </w:rPr>
        <w:t xml:space="preserve"> </w:t>
      </w:r>
      <w:r w:rsidR="00723F1F" w:rsidRPr="00723F1F">
        <w:rPr>
          <w:rFonts w:asciiTheme="minorHAnsi" w:hAnsiTheme="minorHAnsi" w:cs="Tahoma"/>
          <w:b/>
          <w:bCs/>
          <w:color w:val="000000" w:themeColor="text1"/>
          <w:szCs w:val="20"/>
          <w:lang w:eastAsia="en-GB"/>
        </w:rPr>
        <w:t xml:space="preserve">Measures: </w:t>
      </w:r>
      <w:proofErr w:type="gramStart"/>
      <w:r w:rsidR="00723F1F" w:rsidRPr="00723F1F">
        <w:rPr>
          <w:rFonts w:asciiTheme="minorHAnsi" w:hAnsiTheme="minorHAnsi" w:cs="Tahoma"/>
          <w:b/>
          <w:bCs/>
          <w:color w:val="000000" w:themeColor="text1"/>
          <w:szCs w:val="20"/>
          <w:lang w:eastAsia="en-GB"/>
        </w:rPr>
        <w:t>a</w:t>
      </w:r>
      <w:proofErr w:type="gramEnd"/>
      <w:r w:rsidR="00723F1F" w:rsidRPr="00723F1F">
        <w:rPr>
          <w:rFonts w:asciiTheme="minorHAnsi" w:hAnsiTheme="minorHAnsi" w:cs="Tahoma"/>
          <w:b/>
          <w:bCs/>
          <w:color w:val="000000" w:themeColor="text1"/>
          <w:szCs w:val="20"/>
          <w:lang w:eastAsia="en-GB"/>
        </w:rPr>
        <w:t xml:space="preserve"> Case Study on Ghana</w:t>
      </w:r>
      <w:r w:rsidR="00677474">
        <w:rPr>
          <w:rFonts w:asciiTheme="minorHAnsi" w:hAnsiTheme="minorHAnsi" w:cs="Tahoma"/>
          <w:b/>
          <w:bCs/>
          <w:color w:val="000000" w:themeColor="text1"/>
          <w:szCs w:val="20"/>
          <w:lang w:eastAsia="en-GB"/>
        </w:rPr>
        <w:t>’</w:t>
      </w:r>
    </w:p>
    <w:p w14:paraId="2C1964B7" w14:textId="4284FCC7" w:rsidR="00677474" w:rsidRDefault="00FF7FEE" w:rsidP="00FF7FEE">
      <w:pPr>
        <w:jc w:val="left"/>
        <w:rPr>
          <w:rFonts w:asciiTheme="minorHAnsi" w:hAnsiTheme="minorHAnsi" w:cs="Tahoma"/>
          <w:b/>
          <w:bCs/>
          <w:color w:val="000000" w:themeColor="text1"/>
          <w:szCs w:val="20"/>
          <w:lang w:eastAsia="en-GB"/>
        </w:rPr>
      </w:pPr>
      <w:r>
        <w:rPr>
          <w:noProof/>
        </w:rPr>
        <mc:AlternateContent>
          <mc:Choice Requires="wps">
            <w:drawing>
              <wp:anchor distT="0" distB="0" distL="114300" distR="114300" simplePos="0" relativeHeight="251662336" behindDoc="0" locked="0" layoutInCell="1" allowOverlap="1" wp14:anchorId="02E23600" wp14:editId="2BA5F7F7">
                <wp:simplePos x="0" y="0"/>
                <wp:positionH relativeFrom="column">
                  <wp:posOffset>0</wp:posOffset>
                </wp:positionH>
                <wp:positionV relativeFrom="paragraph">
                  <wp:posOffset>184785</wp:posOffset>
                </wp:positionV>
                <wp:extent cx="1828800" cy="1733550"/>
                <wp:effectExtent l="0" t="0" r="19050" b="1905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733550"/>
                        </a:xfrm>
                        <a:prstGeom prst="rect">
                          <a:avLst/>
                        </a:prstGeom>
                        <a:noFill/>
                        <a:ln w="6350">
                          <a:solidFill>
                            <a:prstClr val="black"/>
                          </a:solidFill>
                        </a:ln>
                      </wps:spPr>
                      <wps:txbx>
                        <w:txbxContent>
                          <w:p w14:paraId="76F2FD31" w14:textId="66CB7CB7" w:rsidR="00FF7FEE" w:rsidRPr="008573DF" w:rsidRDefault="00FF7FEE" w:rsidP="00FF7FEE">
                            <w:pPr>
                              <w:spacing w:before="120" w:after="120" w:line="276" w:lineRule="auto"/>
                              <w:ind w:right="-43"/>
                              <w:rPr>
                                <w:rFonts w:asciiTheme="minorHAnsi" w:eastAsiaTheme="minorEastAsia" w:hAnsiTheme="minorHAnsi" w:cs="Tahoma"/>
                                <w:bCs/>
                                <w:color w:val="000000" w:themeColor="text1"/>
                                <w:lang w:val="en-US" w:eastAsia="en-GB"/>
                              </w:rPr>
                            </w:pPr>
                            <w:r w:rsidRPr="008573DF">
                              <w:rPr>
                                <w:rFonts w:asciiTheme="minorHAnsi" w:eastAsiaTheme="minorEastAsia" w:hAnsiTheme="minorHAnsi" w:cs="Tahoma"/>
                                <w:bCs/>
                                <w:color w:val="000000" w:themeColor="text1"/>
                                <w:lang w:val="en-US" w:eastAsia="en-GB"/>
                              </w:rPr>
                              <w:t>During this session, ERCST will present the results of the case study</w:t>
                            </w:r>
                            <w:r w:rsidR="00FB5A4C">
                              <w:rPr>
                                <w:rFonts w:asciiTheme="minorHAnsi" w:eastAsiaTheme="minorEastAsia" w:hAnsiTheme="minorHAnsi" w:cs="Tahoma"/>
                                <w:bCs/>
                                <w:color w:val="000000" w:themeColor="text1"/>
                                <w:lang w:val="en-US" w:eastAsia="en-GB"/>
                              </w:rPr>
                              <w:t>, including the</w:t>
                            </w:r>
                            <w:r>
                              <w:rPr>
                                <w:rFonts w:asciiTheme="minorHAnsi" w:eastAsiaTheme="minorEastAsia" w:hAnsiTheme="minorHAnsi" w:cs="Tahoma"/>
                                <w:bCs/>
                                <w:color w:val="000000" w:themeColor="text1"/>
                                <w:lang w:val="en-US" w:eastAsia="en-GB"/>
                              </w:rPr>
                              <w:t xml:space="preserve"> </w:t>
                            </w:r>
                            <w:r w:rsidRPr="008573DF">
                              <w:rPr>
                                <w:rFonts w:asciiTheme="minorHAnsi" w:eastAsiaTheme="minorEastAsia" w:hAnsiTheme="minorHAnsi" w:cs="Tahoma"/>
                                <w:bCs/>
                                <w:color w:val="000000" w:themeColor="text1"/>
                                <w:lang w:val="en-US" w:eastAsia="en-GB"/>
                              </w:rPr>
                              <w:t>main socio-economic impacts of response measures on the Ghanaian economy and</w:t>
                            </w:r>
                            <w:r w:rsidR="00FB5A4C">
                              <w:rPr>
                                <w:rFonts w:asciiTheme="minorHAnsi" w:eastAsiaTheme="minorEastAsia" w:hAnsiTheme="minorHAnsi" w:cs="Tahoma"/>
                                <w:bCs/>
                                <w:color w:val="000000" w:themeColor="text1"/>
                                <w:lang w:val="en-US" w:eastAsia="en-GB"/>
                              </w:rPr>
                              <w:t xml:space="preserve"> the</w:t>
                            </w:r>
                            <w:r w:rsidRPr="008573DF">
                              <w:rPr>
                                <w:rFonts w:asciiTheme="minorHAnsi" w:eastAsiaTheme="minorEastAsia" w:hAnsiTheme="minorHAnsi" w:cs="Tahoma"/>
                                <w:bCs/>
                                <w:color w:val="000000" w:themeColor="text1"/>
                                <w:lang w:val="en-US" w:eastAsia="en-GB"/>
                              </w:rPr>
                              <w:t xml:space="preserve"> propose</w:t>
                            </w:r>
                            <w:r w:rsidR="00FB5A4C">
                              <w:rPr>
                                <w:rFonts w:asciiTheme="minorHAnsi" w:eastAsiaTheme="minorEastAsia" w:hAnsiTheme="minorHAnsi" w:cs="Tahoma"/>
                                <w:bCs/>
                                <w:color w:val="000000" w:themeColor="text1"/>
                                <w:lang w:val="en-US" w:eastAsia="en-GB"/>
                              </w:rPr>
                              <w:t>d</w:t>
                            </w:r>
                            <w:r w:rsidRPr="008573DF">
                              <w:rPr>
                                <w:rFonts w:asciiTheme="minorHAnsi" w:eastAsiaTheme="minorEastAsia" w:hAnsiTheme="minorHAnsi" w:cs="Tahoma"/>
                                <w:bCs/>
                                <w:color w:val="000000" w:themeColor="text1"/>
                                <w:lang w:val="en-US" w:eastAsia="en-GB"/>
                              </w:rPr>
                              <w:t xml:space="preserve"> </w:t>
                            </w:r>
                            <w:r w:rsidRPr="008573DF">
                              <w:rPr>
                                <w:rFonts w:asciiTheme="minorHAnsi" w:hAnsiTheme="minorHAnsi" w:cstheme="majorHAnsi"/>
                                <w:color w:val="000000" w:themeColor="text1"/>
                                <w:szCs w:val="20"/>
                                <w:lang w:eastAsia="it-IT"/>
                              </w:rPr>
                              <w:t>domestic and international tools to address these impacts.</w:t>
                            </w:r>
                          </w:p>
                          <w:p w14:paraId="62E831A4" w14:textId="1D065AEA" w:rsidR="00FF7FEE" w:rsidRPr="008573DF" w:rsidRDefault="00FF7FEE" w:rsidP="00FF7FEE">
                            <w:pPr>
                              <w:spacing w:before="120" w:after="120" w:line="276" w:lineRule="auto"/>
                              <w:ind w:right="-43"/>
                              <w:rPr>
                                <w:rFonts w:asciiTheme="minorHAnsi" w:hAnsiTheme="minorHAnsi" w:cs="Tahoma"/>
                                <w:bCs/>
                                <w:color w:val="000000" w:themeColor="text1"/>
                                <w:lang w:eastAsia="en-GB"/>
                              </w:rPr>
                            </w:pPr>
                            <w:r w:rsidRPr="008573DF">
                              <w:rPr>
                                <w:rFonts w:asciiTheme="minorHAnsi" w:eastAsiaTheme="minorEastAsia" w:hAnsiTheme="minorHAnsi" w:cs="Tahoma"/>
                                <w:bCs/>
                                <w:color w:val="000000" w:themeColor="text1"/>
                                <w:lang w:val="en-US" w:eastAsia="en-GB"/>
                              </w:rPr>
                              <w:t>The methodology used for the case stud</w:t>
                            </w:r>
                            <w:r w:rsidR="00FB5A4C">
                              <w:rPr>
                                <w:rFonts w:asciiTheme="minorHAnsi" w:eastAsiaTheme="minorEastAsia" w:hAnsiTheme="minorHAnsi" w:cs="Tahoma"/>
                                <w:bCs/>
                                <w:color w:val="000000" w:themeColor="text1"/>
                                <w:lang w:val="en-US" w:eastAsia="en-GB"/>
                              </w:rPr>
                              <w:t>y</w:t>
                            </w:r>
                            <w:r w:rsidRPr="008573DF">
                              <w:rPr>
                                <w:rFonts w:asciiTheme="minorHAnsi" w:eastAsiaTheme="minorEastAsia" w:hAnsiTheme="minorHAnsi" w:cs="Tahoma"/>
                                <w:bCs/>
                                <w:color w:val="000000" w:themeColor="text1"/>
                                <w:lang w:val="en-US" w:eastAsia="en-GB"/>
                              </w:rPr>
                              <w:t xml:space="preserve">, </w:t>
                            </w:r>
                            <w:r w:rsidR="00FB5A4C">
                              <w:rPr>
                                <w:rFonts w:asciiTheme="minorHAnsi" w:eastAsiaTheme="minorEastAsia" w:hAnsiTheme="minorHAnsi" w:cs="Tahoma"/>
                                <w:bCs/>
                                <w:color w:val="000000" w:themeColor="text1"/>
                                <w:lang w:val="en-US" w:eastAsia="en-GB"/>
                              </w:rPr>
                              <w:t xml:space="preserve">the </w:t>
                            </w:r>
                            <w:r w:rsidRPr="008573DF">
                              <w:rPr>
                                <w:rFonts w:asciiTheme="minorHAnsi" w:eastAsiaTheme="minorEastAsia" w:hAnsiTheme="minorHAnsi" w:cs="Tahoma"/>
                                <w:bCs/>
                                <w:color w:val="000000" w:themeColor="text1"/>
                                <w:lang w:val="en-US" w:eastAsia="en-GB"/>
                              </w:rPr>
                              <w:t xml:space="preserve">main steps and process followed, and the data challenges encountered will also be presented. </w:t>
                            </w:r>
                            <w:r w:rsidR="00FB5A4C">
                              <w:rPr>
                                <w:rFonts w:asciiTheme="minorHAnsi" w:eastAsiaTheme="minorEastAsia" w:hAnsiTheme="minorHAnsi" w:cs="Tahoma"/>
                                <w:bCs/>
                                <w:color w:val="000000" w:themeColor="text1"/>
                                <w:lang w:val="en-US" w:eastAsia="en-GB"/>
                              </w:rPr>
                              <w:t>Lastly, t</w:t>
                            </w:r>
                            <w:r w:rsidRPr="008573DF">
                              <w:rPr>
                                <w:rFonts w:asciiTheme="minorHAnsi" w:eastAsiaTheme="minorEastAsia" w:hAnsiTheme="minorHAnsi" w:cs="Tahoma"/>
                                <w:bCs/>
                                <w:color w:val="000000" w:themeColor="text1"/>
                                <w:lang w:val="en-US" w:eastAsia="en-GB"/>
                              </w:rPr>
                              <w:t>he University of Hohenheim will present the process and main results of the modelling exercise as part of Step 5 of the methodology.</w:t>
                            </w:r>
                          </w:p>
                          <w:p w14:paraId="00C54FB3" w14:textId="77777777" w:rsidR="00FF7FEE" w:rsidRDefault="00FF7FEE" w:rsidP="00FF7FEE">
                            <w:pPr>
                              <w:spacing w:before="120" w:after="120"/>
                              <w:ind w:right="-43"/>
                              <w:rPr>
                                <w:rFonts w:asciiTheme="minorHAnsi" w:eastAsiaTheme="minorEastAsia" w:hAnsiTheme="minorHAnsi" w:cs="Tahoma"/>
                                <w:bCs/>
                                <w:color w:val="000000" w:themeColor="text1"/>
                                <w:lang w:val="en-US" w:eastAsia="en-GB"/>
                              </w:rPr>
                            </w:pPr>
                          </w:p>
                          <w:p w14:paraId="2C8F47D1" w14:textId="77777777" w:rsidR="00FF7FEE" w:rsidRDefault="00FF7FEE" w:rsidP="00FF7FEE">
                            <w:pPr>
                              <w:spacing w:before="120" w:after="120" w:line="360" w:lineRule="auto"/>
                              <w:ind w:right="-43"/>
                              <w:rPr>
                                <w:rFonts w:asciiTheme="minorHAnsi" w:eastAsiaTheme="minorEastAsia" w:hAnsiTheme="minorHAnsi" w:cs="Tahoma"/>
                                <w:bCs/>
                                <w:color w:val="000000" w:themeColor="text1"/>
                                <w:lang w:val="en-US" w:eastAsia="en-GB"/>
                              </w:rPr>
                            </w:pPr>
                          </w:p>
                          <w:p w14:paraId="0FC2E2D7" w14:textId="77777777" w:rsidR="00FF7FEE" w:rsidRPr="00A80B13" w:rsidRDefault="00FF7FEE" w:rsidP="00FF7FEE">
                            <w:pPr>
                              <w:spacing w:before="120" w:after="120" w:line="360" w:lineRule="auto"/>
                              <w:ind w:right="420"/>
                              <w:rPr>
                                <w:rFonts w:asciiTheme="minorHAnsi" w:eastAsiaTheme="minorEastAsia" w:hAnsiTheme="minorHAnsi" w:cs="Tahoma"/>
                                <w:bCs/>
                                <w:color w:val="000000" w:themeColor="text1"/>
                                <w:lang w:val="en-US" w:eastAsia="en-G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E23600" id="_x0000_t202" coordsize="21600,21600" o:spt="202" path="m,l,21600r21600,l21600,xe">
                <v:stroke joinstyle="miter"/>
                <v:path gradientshapeok="t" o:connecttype="rect"/>
              </v:shapetype>
              <v:shape id="Text Box 7" o:spid="_x0000_s1026" type="#_x0000_t202" style="position:absolute;margin-left:0;margin-top:14.55pt;width:2in;height:136.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" filled="f" strokeweight=".5pt">
                <v:textbox>
                  <w:txbxContent>
                    <w:p w14:paraId="76F2FD31" w14:textId="66CB7CB7" w:rsidR="00FF7FEE" w:rsidRPr="008573DF" w:rsidRDefault="00FF7FEE" w:rsidP="00FF7FEE">
                      <w:pPr>
                        <w:spacing w:before="120" w:after="120" w:line="276" w:lineRule="auto"/>
                        <w:ind w:right="-43"/>
                        <w:rPr>
                          <w:rFonts w:asciiTheme="minorHAnsi" w:eastAsiaTheme="minorEastAsia" w:hAnsiTheme="minorHAnsi" w:cs="Tahoma"/>
                          <w:bCs/>
                          <w:color w:val="000000" w:themeColor="text1"/>
                          <w:lang w:val="en-US" w:eastAsia="en-GB"/>
                        </w:rPr>
                      </w:pPr>
                      <w:r w:rsidRPr="008573DF">
                        <w:rPr>
                          <w:rFonts w:asciiTheme="minorHAnsi" w:eastAsiaTheme="minorEastAsia" w:hAnsiTheme="minorHAnsi" w:cs="Tahoma"/>
                          <w:bCs/>
                          <w:color w:val="000000" w:themeColor="text1"/>
                          <w:lang w:val="en-US" w:eastAsia="en-GB"/>
                        </w:rPr>
                        <w:t>During this session, ERCST will present the results of the case study</w:t>
                      </w:r>
                      <w:r w:rsidR="00FB5A4C">
                        <w:rPr>
                          <w:rFonts w:asciiTheme="minorHAnsi" w:eastAsiaTheme="minorEastAsia" w:hAnsiTheme="minorHAnsi" w:cs="Tahoma"/>
                          <w:bCs/>
                          <w:color w:val="000000" w:themeColor="text1"/>
                          <w:lang w:val="en-US" w:eastAsia="en-GB"/>
                        </w:rPr>
                        <w:t>, including the</w:t>
                      </w:r>
                      <w:r>
                        <w:rPr>
                          <w:rFonts w:asciiTheme="minorHAnsi" w:eastAsiaTheme="minorEastAsia" w:hAnsiTheme="minorHAnsi" w:cs="Tahoma"/>
                          <w:bCs/>
                          <w:color w:val="000000" w:themeColor="text1"/>
                          <w:lang w:val="en-US" w:eastAsia="en-GB"/>
                        </w:rPr>
                        <w:t xml:space="preserve"> </w:t>
                      </w:r>
                      <w:r w:rsidRPr="008573DF">
                        <w:rPr>
                          <w:rFonts w:asciiTheme="minorHAnsi" w:eastAsiaTheme="minorEastAsia" w:hAnsiTheme="minorHAnsi" w:cs="Tahoma"/>
                          <w:bCs/>
                          <w:color w:val="000000" w:themeColor="text1"/>
                          <w:lang w:val="en-US" w:eastAsia="en-GB"/>
                        </w:rPr>
                        <w:t>main socio-economic impacts of response measures on the Ghanaian economy and</w:t>
                      </w:r>
                      <w:r w:rsidR="00FB5A4C">
                        <w:rPr>
                          <w:rFonts w:asciiTheme="minorHAnsi" w:eastAsiaTheme="minorEastAsia" w:hAnsiTheme="minorHAnsi" w:cs="Tahoma"/>
                          <w:bCs/>
                          <w:color w:val="000000" w:themeColor="text1"/>
                          <w:lang w:val="en-US" w:eastAsia="en-GB"/>
                        </w:rPr>
                        <w:t xml:space="preserve"> the</w:t>
                      </w:r>
                      <w:r w:rsidRPr="008573DF">
                        <w:rPr>
                          <w:rFonts w:asciiTheme="minorHAnsi" w:eastAsiaTheme="minorEastAsia" w:hAnsiTheme="minorHAnsi" w:cs="Tahoma"/>
                          <w:bCs/>
                          <w:color w:val="000000" w:themeColor="text1"/>
                          <w:lang w:val="en-US" w:eastAsia="en-GB"/>
                        </w:rPr>
                        <w:t xml:space="preserve"> propose</w:t>
                      </w:r>
                      <w:r w:rsidR="00FB5A4C">
                        <w:rPr>
                          <w:rFonts w:asciiTheme="minorHAnsi" w:eastAsiaTheme="minorEastAsia" w:hAnsiTheme="minorHAnsi" w:cs="Tahoma"/>
                          <w:bCs/>
                          <w:color w:val="000000" w:themeColor="text1"/>
                          <w:lang w:val="en-US" w:eastAsia="en-GB"/>
                        </w:rPr>
                        <w:t>d</w:t>
                      </w:r>
                      <w:r w:rsidRPr="008573DF">
                        <w:rPr>
                          <w:rFonts w:asciiTheme="minorHAnsi" w:eastAsiaTheme="minorEastAsia" w:hAnsiTheme="minorHAnsi" w:cs="Tahoma"/>
                          <w:bCs/>
                          <w:color w:val="000000" w:themeColor="text1"/>
                          <w:lang w:val="en-US" w:eastAsia="en-GB"/>
                        </w:rPr>
                        <w:t xml:space="preserve"> </w:t>
                      </w:r>
                      <w:r w:rsidRPr="008573DF">
                        <w:rPr>
                          <w:rFonts w:asciiTheme="minorHAnsi" w:hAnsiTheme="minorHAnsi" w:cstheme="majorHAnsi"/>
                          <w:color w:val="000000" w:themeColor="text1"/>
                          <w:szCs w:val="20"/>
                          <w:lang w:eastAsia="it-IT"/>
                        </w:rPr>
                        <w:t>domestic and international tools to address these impacts.</w:t>
                      </w:r>
                    </w:p>
                    <w:p w14:paraId="62E831A4" w14:textId="1D065AEA" w:rsidR="00FF7FEE" w:rsidRPr="008573DF" w:rsidRDefault="00FF7FEE" w:rsidP="00FF7FEE">
                      <w:pPr>
                        <w:spacing w:before="120" w:after="120" w:line="276" w:lineRule="auto"/>
                        <w:ind w:right="-43"/>
                        <w:rPr>
                          <w:rFonts w:asciiTheme="minorHAnsi" w:hAnsiTheme="minorHAnsi" w:cs="Tahoma"/>
                          <w:bCs/>
                          <w:color w:val="000000" w:themeColor="text1"/>
                          <w:lang w:eastAsia="en-GB"/>
                        </w:rPr>
                      </w:pPr>
                      <w:r w:rsidRPr="008573DF">
                        <w:rPr>
                          <w:rFonts w:asciiTheme="minorHAnsi" w:eastAsiaTheme="minorEastAsia" w:hAnsiTheme="minorHAnsi" w:cs="Tahoma"/>
                          <w:bCs/>
                          <w:color w:val="000000" w:themeColor="text1"/>
                          <w:lang w:val="en-US" w:eastAsia="en-GB"/>
                        </w:rPr>
                        <w:t>The methodology used for the case stud</w:t>
                      </w:r>
                      <w:r w:rsidR="00FB5A4C">
                        <w:rPr>
                          <w:rFonts w:asciiTheme="minorHAnsi" w:eastAsiaTheme="minorEastAsia" w:hAnsiTheme="minorHAnsi" w:cs="Tahoma"/>
                          <w:bCs/>
                          <w:color w:val="000000" w:themeColor="text1"/>
                          <w:lang w:val="en-US" w:eastAsia="en-GB"/>
                        </w:rPr>
                        <w:t>y</w:t>
                      </w:r>
                      <w:r w:rsidRPr="008573DF">
                        <w:rPr>
                          <w:rFonts w:asciiTheme="minorHAnsi" w:eastAsiaTheme="minorEastAsia" w:hAnsiTheme="minorHAnsi" w:cs="Tahoma"/>
                          <w:bCs/>
                          <w:color w:val="000000" w:themeColor="text1"/>
                          <w:lang w:val="en-US" w:eastAsia="en-GB"/>
                        </w:rPr>
                        <w:t xml:space="preserve">, </w:t>
                      </w:r>
                      <w:r w:rsidR="00FB5A4C">
                        <w:rPr>
                          <w:rFonts w:asciiTheme="minorHAnsi" w:eastAsiaTheme="minorEastAsia" w:hAnsiTheme="minorHAnsi" w:cs="Tahoma"/>
                          <w:bCs/>
                          <w:color w:val="000000" w:themeColor="text1"/>
                          <w:lang w:val="en-US" w:eastAsia="en-GB"/>
                        </w:rPr>
                        <w:t xml:space="preserve">the </w:t>
                      </w:r>
                      <w:r w:rsidRPr="008573DF">
                        <w:rPr>
                          <w:rFonts w:asciiTheme="minorHAnsi" w:eastAsiaTheme="minorEastAsia" w:hAnsiTheme="minorHAnsi" w:cs="Tahoma"/>
                          <w:bCs/>
                          <w:color w:val="000000" w:themeColor="text1"/>
                          <w:lang w:val="en-US" w:eastAsia="en-GB"/>
                        </w:rPr>
                        <w:t xml:space="preserve">main steps and process followed, and the data challenges encountered will also be presented. </w:t>
                      </w:r>
                      <w:r w:rsidR="00FB5A4C">
                        <w:rPr>
                          <w:rFonts w:asciiTheme="minorHAnsi" w:eastAsiaTheme="minorEastAsia" w:hAnsiTheme="minorHAnsi" w:cs="Tahoma"/>
                          <w:bCs/>
                          <w:color w:val="000000" w:themeColor="text1"/>
                          <w:lang w:val="en-US" w:eastAsia="en-GB"/>
                        </w:rPr>
                        <w:t>Lastly, t</w:t>
                      </w:r>
                      <w:r w:rsidRPr="008573DF">
                        <w:rPr>
                          <w:rFonts w:asciiTheme="minorHAnsi" w:eastAsiaTheme="minorEastAsia" w:hAnsiTheme="minorHAnsi" w:cs="Tahoma"/>
                          <w:bCs/>
                          <w:color w:val="000000" w:themeColor="text1"/>
                          <w:lang w:val="en-US" w:eastAsia="en-GB"/>
                        </w:rPr>
                        <w:t>he University of Hohenheim will present the process and main results of the modelling exercise as part of Step 5 of the methodology.</w:t>
                      </w:r>
                    </w:p>
                    <w:p w14:paraId="00C54FB3" w14:textId="77777777" w:rsidR="00FF7FEE" w:rsidRDefault="00FF7FEE" w:rsidP="00FF7FEE">
                      <w:pPr>
                        <w:spacing w:before="120" w:after="120"/>
                        <w:ind w:right="-43"/>
                        <w:rPr>
                          <w:rFonts w:asciiTheme="minorHAnsi" w:eastAsiaTheme="minorEastAsia" w:hAnsiTheme="minorHAnsi" w:cs="Tahoma"/>
                          <w:bCs/>
                          <w:color w:val="000000" w:themeColor="text1"/>
                          <w:lang w:val="en-US" w:eastAsia="en-GB"/>
                        </w:rPr>
                      </w:pPr>
                    </w:p>
                    <w:p w14:paraId="2C8F47D1" w14:textId="77777777" w:rsidR="00FF7FEE" w:rsidRDefault="00FF7FEE" w:rsidP="00FF7FEE">
                      <w:pPr>
                        <w:spacing w:before="120" w:after="120" w:line="360" w:lineRule="auto"/>
                        <w:ind w:right="-43"/>
                        <w:rPr>
                          <w:rFonts w:asciiTheme="minorHAnsi" w:eastAsiaTheme="minorEastAsia" w:hAnsiTheme="minorHAnsi" w:cs="Tahoma"/>
                          <w:bCs/>
                          <w:color w:val="000000" w:themeColor="text1"/>
                          <w:lang w:val="en-US" w:eastAsia="en-GB"/>
                        </w:rPr>
                      </w:pPr>
                    </w:p>
                    <w:p w14:paraId="0FC2E2D7" w14:textId="77777777" w:rsidR="00FF7FEE" w:rsidRPr="00A80B13" w:rsidRDefault="00FF7FEE" w:rsidP="00FF7FEE">
                      <w:pPr>
                        <w:spacing w:before="120" w:after="120" w:line="360" w:lineRule="auto"/>
                        <w:ind w:right="420"/>
                        <w:rPr>
                          <w:rFonts w:asciiTheme="minorHAnsi" w:eastAsiaTheme="minorEastAsia" w:hAnsiTheme="minorHAnsi" w:cs="Tahoma"/>
                          <w:bCs/>
                          <w:color w:val="000000" w:themeColor="text1"/>
                          <w:lang w:val="en-US" w:eastAsia="en-GB"/>
                        </w:rPr>
                      </w:pPr>
                    </w:p>
                  </w:txbxContent>
                </v:textbox>
                <w10:wrap type="square"/>
              </v:shape>
            </w:pict>
          </mc:Fallback>
        </mc:AlternateContent>
      </w:r>
    </w:p>
    <w:p w14:paraId="7B99F81D" w14:textId="77777777" w:rsidR="00677474" w:rsidRPr="00176A95" w:rsidRDefault="00677474" w:rsidP="00FF7FEE">
      <w:pPr>
        <w:jc w:val="left"/>
        <w:rPr>
          <w:rFonts w:asciiTheme="minorHAnsi" w:hAnsiTheme="minorHAnsi" w:cs="Tahoma"/>
          <w:b/>
          <w:bCs/>
          <w:color w:val="000000" w:themeColor="text1"/>
          <w:lang w:eastAsia="en-GB"/>
        </w:rPr>
      </w:pPr>
    </w:p>
    <w:p w14:paraId="1B261589" w14:textId="430C5072" w:rsidR="00F56F8A" w:rsidRDefault="00953655" w:rsidP="001950E9">
      <w:pPr>
        <w:ind w:right="418"/>
        <w:rPr>
          <w:rFonts w:asciiTheme="minorHAnsi" w:hAnsiTheme="minorHAnsi"/>
          <w:b/>
          <w:bCs/>
        </w:rPr>
      </w:pPr>
      <w:r>
        <w:rPr>
          <w:rFonts w:asciiTheme="minorHAnsi" w:hAnsiTheme="minorHAnsi"/>
          <w:b/>
          <w:bCs/>
        </w:rPr>
        <w:tab/>
      </w:r>
      <w:r>
        <w:rPr>
          <w:rFonts w:asciiTheme="minorHAnsi" w:hAnsiTheme="minorHAnsi"/>
          <w:b/>
          <w:bCs/>
        </w:rPr>
        <w:tab/>
      </w:r>
      <w:r w:rsidR="009A0F60">
        <w:rPr>
          <w:rFonts w:asciiTheme="minorHAnsi" w:hAnsiTheme="minorHAnsi"/>
          <w:b/>
          <w:bCs/>
        </w:rPr>
        <w:t>Case study m</w:t>
      </w:r>
      <w:r>
        <w:rPr>
          <w:rFonts w:asciiTheme="minorHAnsi" w:hAnsiTheme="minorHAnsi"/>
          <w:b/>
          <w:bCs/>
        </w:rPr>
        <w:t xml:space="preserve">ethodology and main </w:t>
      </w:r>
      <w:r w:rsidR="009A0F60">
        <w:rPr>
          <w:rFonts w:asciiTheme="minorHAnsi" w:hAnsiTheme="minorHAnsi"/>
          <w:b/>
          <w:bCs/>
        </w:rPr>
        <w:t>findings</w:t>
      </w:r>
    </w:p>
    <w:p w14:paraId="07F3670E" w14:textId="4C483D90" w:rsidR="00953655" w:rsidRDefault="00723F1F" w:rsidP="009A0F60">
      <w:pPr>
        <w:pStyle w:val="ListParagraph"/>
        <w:numPr>
          <w:ilvl w:val="0"/>
          <w:numId w:val="5"/>
        </w:numPr>
        <w:ind w:right="418"/>
        <w:rPr>
          <w:sz w:val="24"/>
          <w:szCs w:val="24"/>
        </w:rPr>
      </w:pPr>
      <w:r w:rsidRPr="00857EDA">
        <w:rPr>
          <w:sz w:val="24"/>
          <w:szCs w:val="24"/>
        </w:rPr>
        <w:t xml:space="preserve">M. </w:t>
      </w:r>
      <w:proofErr w:type="spellStart"/>
      <w:r w:rsidRPr="00857EDA">
        <w:rPr>
          <w:sz w:val="24"/>
          <w:szCs w:val="24"/>
        </w:rPr>
        <w:t>Monciatti</w:t>
      </w:r>
      <w:proofErr w:type="spellEnd"/>
      <w:r w:rsidRPr="00857EDA">
        <w:rPr>
          <w:sz w:val="24"/>
          <w:szCs w:val="24"/>
        </w:rPr>
        <w:t>, ERCST</w:t>
      </w:r>
    </w:p>
    <w:p w14:paraId="0A6EAA1D" w14:textId="38D38947" w:rsidR="00EE3AA7" w:rsidRPr="009A0F60" w:rsidRDefault="00EE3AA7" w:rsidP="009A0F60">
      <w:pPr>
        <w:pStyle w:val="ListParagraph"/>
        <w:numPr>
          <w:ilvl w:val="0"/>
          <w:numId w:val="5"/>
        </w:numPr>
        <w:ind w:right="418"/>
        <w:rPr>
          <w:sz w:val="24"/>
          <w:szCs w:val="24"/>
        </w:rPr>
      </w:pPr>
      <w:r>
        <w:rPr>
          <w:sz w:val="24"/>
          <w:szCs w:val="24"/>
        </w:rPr>
        <w:t xml:space="preserve">A. </w:t>
      </w:r>
      <w:proofErr w:type="spellStart"/>
      <w:r>
        <w:rPr>
          <w:sz w:val="24"/>
          <w:szCs w:val="24"/>
        </w:rPr>
        <w:t>Cosbey</w:t>
      </w:r>
      <w:proofErr w:type="spellEnd"/>
      <w:r>
        <w:rPr>
          <w:sz w:val="24"/>
          <w:szCs w:val="24"/>
        </w:rPr>
        <w:t>, ERCST</w:t>
      </w:r>
    </w:p>
    <w:p w14:paraId="7E3BD89E" w14:textId="7BBAC298" w:rsidR="00953655" w:rsidRPr="00953655" w:rsidRDefault="00953655" w:rsidP="00953655">
      <w:pPr>
        <w:ind w:left="1416" w:right="418"/>
        <w:rPr>
          <w:rFonts w:asciiTheme="minorHAnsi" w:hAnsiTheme="minorHAnsi"/>
          <w:b/>
          <w:bCs/>
        </w:rPr>
      </w:pPr>
      <w:r w:rsidRPr="00953655">
        <w:rPr>
          <w:rFonts w:asciiTheme="minorHAnsi" w:hAnsiTheme="minorHAnsi"/>
          <w:b/>
          <w:bCs/>
        </w:rPr>
        <w:t>Modelling results</w:t>
      </w:r>
    </w:p>
    <w:p w14:paraId="73C62A53" w14:textId="66ABF2C2" w:rsidR="00953655" w:rsidRDefault="00953655" w:rsidP="00953655">
      <w:pPr>
        <w:pStyle w:val="ListParagraph"/>
        <w:numPr>
          <w:ilvl w:val="0"/>
          <w:numId w:val="5"/>
        </w:numPr>
        <w:ind w:right="418"/>
        <w:rPr>
          <w:rFonts w:cs="Tahoma"/>
          <w:bCs/>
          <w:color w:val="000000" w:themeColor="text1"/>
          <w:sz w:val="24"/>
          <w:szCs w:val="24"/>
          <w:lang w:eastAsia="en-GB"/>
        </w:rPr>
      </w:pPr>
      <w:r w:rsidRPr="00857EDA">
        <w:rPr>
          <w:rFonts w:cs="Tahoma"/>
          <w:bCs/>
          <w:color w:val="000000" w:themeColor="text1"/>
          <w:sz w:val="24"/>
          <w:szCs w:val="24"/>
          <w:lang w:eastAsia="en-GB"/>
        </w:rPr>
        <w:t>S. McDonald, University of Hohenheim</w:t>
      </w:r>
    </w:p>
    <w:p w14:paraId="6D8CE872" w14:textId="0A686B8A" w:rsidR="003B3E1D" w:rsidRDefault="003B3E1D" w:rsidP="003B3E1D">
      <w:pPr>
        <w:ind w:right="418"/>
        <w:rPr>
          <w:rFonts w:cs="Tahoma"/>
          <w:bCs/>
          <w:color w:val="000000" w:themeColor="text1"/>
          <w:lang w:eastAsia="en-GB"/>
        </w:rPr>
      </w:pPr>
    </w:p>
    <w:p w14:paraId="62F23871" w14:textId="016C2072" w:rsidR="003B3E1D" w:rsidRDefault="003B3E1D" w:rsidP="003B3E1D">
      <w:pPr>
        <w:ind w:right="418"/>
        <w:rPr>
          <w:rFonts w:cs="Tahoma"/>
          <w:bCs/>
          <w:color w:val="000000" w:themeColor="text1"/>
          <w:lang w:eastAsia="en-GB"/>
        </w:rPr>
      </w:pPr>
    </w:p>
    <w:p w14:paraId="2C255D47" w14:textId="3078388C" w:rsidR="003B3E1D" w:rsidRDefault="003B3E1D" w:rsidP="003B3E1D">
      <w:pPr>
        <w:ind w:right="418"/>
        <w:rPr>
          <w:rFonts w:cs="Tahoma"/>
          <w:bCs/>
          <w:color w:val="000000" w:themeColor="text1"/>
          <w:lang w:eastAsia="en-GB"/>
        </w:rPr>
      </w:pPr>
    </w:p>
    <w:p w14:paraId="0F1E2A57" w14:textId="134B14C7" w:rsidR="003B3E1D" w:rsidRDefault="003B3E1D" w:rsidP="003B3E1D">
      <w:pPr>
        <w:ind w:right="418"/>
        <w:rPr>
          <w:rFonts w:cs="Tahoma"/>
          <w:bCs/>
          <w:color w:val="000000" w:themeColor="text1"/>
          <w:lang w:eastAsia="en-GB"/>
        </w:rPr>
      </w:pPr>
    </w:p>
    <w:p w14:paraId="4268C4DC" w14:textId="77777777" w:rsidR="003B3E1D" w:rsidRPr="003B3E1D" w:rsidRDefault="003B3E1D" w:rsidP="003B3E1D">
      <w:pPr>
        <w:ind w:right="418"/>
        <w:rPr>
          <w:rFonts w:cs="Tahoma"/>
          <w:bCs/>
          <w:color w:val="000000" w:themeColor="text1"/>
          <w:lang w:eastAsia="en-GB"/>
        </w:rPr>
      </w:pPr>
    </w:p>
    <w:p w14:paraId="6A707B22" w14:textId="05FB3F86" w:rsidR="001F18C4" w:rsidRDefault="00723F1F" w:rsidP="00953655">
      <w:pPr>
        <w:ind w:right="418"/>
        <w:rPr>
          <w:rFonts w:asciiTheme="minorHAnsi" w:hAnsiTheme="minorHAnsi" w:cs="Tahoma"/>
          <w:b/>
          <w:color w:val="000000" w:themeColor="text1"/>
          <w:lang w:eastAsia="en-GB"/>
        </w:rPr>
      </w:pPr>
      <w:r w:rsidRPr="00953655">
        <w:rPr>
          <w:rFonts w:asciiTheme="minorHAnsi" w:hAnsiTheme="minorHAnsi" w:cs="Tahoma"/>
          <w:b/>
          <w:color w:val="000000" w:themeColor="text1"/>
          <w:lang w:eastAsia="en-GB"/>
        </w:rPr>
        <w:lastRenderedPageBreak/>
        <w:t>18:40</w:t>
      </w:r>
      <w:r w:rsidR="004C7ABB" w:rsidRPr="00953655">
        <w:rPr>
          <w:rFonts w:asciiTheme="minorHAnsi" w:hAnsiTheme="minorHAnsi" w:cs="Tahoma"/>
          <w:b/>
          <w:color w:val="000000" w:themeColor="text1"/>
          <w:lang w:eastAsia="en-GB"/>
        </w:rPr>
        <w:t xml:space="preserve">              </w:t>
      </w:r>
      <w:r w:rsidR="003B40F7" w:rsidRPr="00953655">
        <w:rPr>
          <w:rFonts w:asciiTheme="minorHAnsi" w:hAnsiTheme="minorHAnsi" w:cs="Tahoma"/>
          <w:b/>
          <w:color w:val="000000" w:themeColor="text1"/>
          <w:lang w:eastAsia="en-GB"/>
        </w:rPr>
        <w:t xml:space="preserve">Reactions </w:t>
      </w:r>
    </w:p>
    <w:p w14:paraId="3868A262" w14:textId="12C09EF2" w:rsidR="009A0F60" w:rsidRDefault="009A0F60" w:rsidP="00953655">
      <w:pPr>
        <w:ind w:right="418"/>
        <w:rPr>
          <w:rFonts w:asciiTheme="minorHAnsi" w:hAnsiTheme="minorHAnsi" w:cs="Tahoma"/>
          <w:b/>
          <w:color w:val="000000" w:themeColor="text1"/>
          <w:lang w:eastAsia="en-GB"/>
        </w:rPr>
      </w:pPr>
      <w:r>
        <w:rPr>
          <w:rFonts w:asciiTheme="minorHAnsi" w:hAnsiTheme="minorHAnsi" w:cs="Tahoma"/>
          <w:b/>
          <w:noProof/>
          <w:color w:val="000000" w:themeColor="text1"/>
          <w:lang w:eastAsia="en-GB"/>
        </w:rPr>
        <mc:AlternateContent>
          <mc:Choice Requires="wps">
            <w:drawing>
              <wp:anchor distT="0" distB="0" distL="114300" distR="114300" simplePos="0" relativeHeight="251660288" behindDoc="0" locked="0" layoutInCell="1" allowOverlap="1" wp14:anchorId="37AE73A3" wp14:editId="39F19495">
                <wp:simplePos x="0" y="0"/>
                <wp:positionH relativeFrom="column">
                  <wp:posOffset>27940</wp:posOffset>
                </wp:positionH>
                <wp:positionV relativeFrom="paragraph">
                  <wp:posOffset>100330</wp:posOffset>
                </wp:positionV>
                <wp:extent cx="5724525" cy="1152525"/>
                <wp:effectExtent l="0" t="0" r="15875" b="15875"/>
                <wp:wrapNone/>
                <wp:docPr id="8" name="Text Box 8"/>
                <wp:cNvGraphicFramePr/>
                <a:graphic xmlns:a="http://schemas.openxmlformats.org/drawingml/2006/main">
                  <a:graphicData uri="http://schemas.microsoft.com/office/word/2010/wordprocessingShape">
                    <wps:wsp>
                      <wps:cNvSpPr txBox="1"/>
                      <wps:spPr>
                        <a:xfrm>
                          <a:off x="0" y="0"/>
                          <a:ext cx="5724525" cy="1152525"/>
                        </a:xfrm>
                        <a:prstGeom prst="rect">
                          <a:avLst/>
                        </a:prstGeom>
                        <a:solidFill>
                          <a:schemeClr val="lt1"/>
                        </a:solidFill>
                        <a:ln w="6350">
                          <a:solidFill>
                            <a:prstClr val="black"/>
                          </a:solidFill>
                        </a:ln>
                      </wps:spPr>
                      <wps:txbx>
                        <w:txbxContent>
                          <w:p w14:paraId="6C6CDDF6" w14:textId="77777777" w:rsidR="009A0F60" w:rsidRPr="009A0F60" w:rsidRDefault="009A0F60" w:rsidP="009A0F60">
                            <w:pPr>
                              <w:spacing w:line="276" w:lineRule="auto"/>
                              <w:ind w:right="-72"/>
                              <w:rPr>
                                <w:rFonts w:asciiTheme="minorHAnsi" w:hAnsiTheme="minorHAnsi" w:cs="Tahoma"/>
                                <w:b/>
                                <w:bCs/>
                                <w:color w:val="000000" w:themeColor="text1"/>
                                <w:lang w:eastAsia="en-GB"/>
                              </w:rPr>
                            </w:pPr>
                            <w:r w:rsidRPr="009A0F60">
                              <w:rPr>
                                <w:rFonts w:asciiTheme="minorHAnsi" w:hAnsiTheme="minorHAnsi"/>
                              </w:rPr>
                              <w:t xml:space="preserve">Invited speakers will provide reactions and feedback on the case study and stress its relevance for the advancement of the work of KCI and the Forum. This will also be an opportunity to discuss the continuity of the development of country case studies on reporting the impacts and identifying the opportunities of international response measures. </w:t>
                            </w:r>
                          </w:p>
                          <w:p w14:paraId="4C2BECFD" w14:textId="77777777" w:rsidR="009A0F60" w:rsidRPr="009A0F60" w:rsidRDefault="009A0F60">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E73A3" id="Text Box 8" o:spid="_x0000_s1027" type="#_x0000_t202" style="position:absolute;left:0;text-align:left;margin-left:2.2pt;margin-top:7.9pt;width:450.7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" fillcolor="white [3201]" strokeweight=".5pt">
                <v:textbox>
                  <w:txbxContent>
                    <w:p w14:paraId="6C6CDDF6" w14:textId="77777777" w:rsidR="009A0F60" w:rsidRPr="009A0F60" w:rsidRDefault="009A0F60" w:rsidP="009A0F60">
                      <w:pPr>
                        <w:spacing w:line="276" w:lineRule="auto"/>
                        <w:ind w:right="-72"/>
                        <w:rPr>
                          <w:rFonts w:asciiTheme="minorHAnsi" w:hAnsiTheme="minorHAnsi" w:cs="Tahoma"/>
                          <w:b/>
                          <w:bCs/>
                          <w:color w:val="000000" w:themeColor="text1"/>
                          <w:lang w:eastAsia="en-GB"/>
                        </w:rPr>
                      </w:pPr>
                      <w:r w:rsidRPr="009A0F60">
                        <w:rPr>
                          <w:rFonts w:asciiTheme="minorHAnsi" w:hAnsiTheme="minorHAnsi"/>
                        </w:rPr>
                        <w:t xml:space="preserve">Invited speakers will provide reactions and feedback on the case study and stress its relevance for the advancement of the work of KCI and the Forum. This will also be an opportunity to discuss the continuity of the development of country case studies on reporting the impacts and identifying the opportunities of international response measures. </w:t>
                      </w:r>
                    </w:p>
                    <w:p w14:paraId="4C2BECFD" w14:textId="77777777" w:rsidR="009A0F60" w:rsidRPr="009A0F60" w:rsidRDefault="009A0F60">
                      <w:pPr>
                        <w:rPr>
                          <w:rFonts w:asciiTheme="minorHAnsi" w:hAnsiTheme="minorHAnsi"/>
                        </w:rPr>
                      </w:pPr>
                    </w:p>
                  </w:txbxContent>
                </v:textbox>
              </v:shape>
            </w:pict>
          </mc:Fallback>
        </mc:AlternateContent>
      </w:r>
    </w:p>
    <w:p w14:paraId="72161924" w14:textId="278C12CA" w:rsidR="009A0F60" w:rsidRDefault="009A0F60" w:rsidP="00953655">
      <w:pPr>
        <w:ind w:right="418"/>
        <w:rPr>
          <w:rFonts w:asciiTheme="minorHAnsi" w:hAnsiTheme="minorHAnsi" w:cs="Tahoma"/>
          <w:b/>
          <w:color w:val="000000" w:themeColor="text1"/>
          <w:lang w:eastAsia="en-GB"/>
        </w:rPr>
      </w:pPr>
    </w:p>
    <w:p w14:paraId="43B9A2EE" w14:textId="43AC4C3E" w:rsidR="009A0F60" w:rsidRDefault="009A0F60" w:rsidP="00953655">
      <w:pPr>
        <w:ind w:right="418"/>
        <w:rPr>
          <w:rFonts w:asciiTheme="minorHAnsi" w:hAnsiTheme="minorHAnsi" w:cs="Tahoma"/>
          <w:b/>
          <w:color w:val="000000" w:themeColor="text1"/>
          <w:lang w:eastAsia="en-GB"/>
        </w:rPr>
      </w:pPr>
    </w:p>
    <w:p w14:paraId="43F5C0D0" w14:textId="77777777" w:rsidR="009A0F60" w:rsidRPr="00953655" w:rsidRDefault="009A0F60" w:rsidP="00953655">
      <w:pPr>
        <w:ind w:right="418"/>
        <w:rPr>
          <w:rFonts w:asciiTheme="minorHAnsi" w:hAnsiTheme="minorHAnsi" w:cs="Tahoma"/>
          <w:b/>
          <w:color w:val="000000" w:themeColor="text1"/>
          <w:lang w:eastAsia="en-GB"/>
        </w:rPr>
      </w:pPr>
    </w:p>
    <w:p w14:paraId="56B4AE1E" w14:textId="6C8892DB" w:rsidR="009A0F60" w:rsidRDefault="009A0F60" w:rsidP="009A0F60">
      <w:pPr>
        <w:pStyle w:val="ListParagraph"/>
        <w:ind w:left="1776"/>
        <w:rPr>
          <w:sz w:val="24"/>
          <w:szCs w:val="24"/>
        </w:rPr>
      </w:pPr>
    </w:p>
    <w:p w14:paraId="4E76D338" w14:textId="190133E2" w:rsidR="009A0F60" w:rsidRDefault="009A0F60" w:rsidP="009A0F60">
      <w:pPr>
        <w:pStyle w:val="ListParagraph"/>
        <w:ind w:left="1776"/>
        <w:rPr>
          <w:sz w:val="24"/>
          <w:szCs w:val="24"/>
        </w:rPr>
      </w:pPr>
    </w:p>
    <w:p w14:paraId="6D39F142" w14:textId="485514B5" w:rsidR="009A0F60" w:rsidRDefault="009A0F60" w:rsidP="009A0F60">
      <w:pPr>
        <w:pStyle w:val="ListParagraph"/>
        <w:ind w:left="1776"/>
        <w:rPr>
          <w:sz w:val="24"/>
          <w:szCs w:val="24"/>
        </w:rPr>
      </w:pPr>
    </w:p>
    <w:p w14:paraId="030851C1" w14:textId="77777777" w:rsidR="003B3E1D" w:rsidRDefault="003B3E1D" w:rsidP="009A0F60">
      <w:pPr>
        <w:pStyle w:val="ListParagraph"/>
        <w:ind w:left="1776"/>
        <w:rPr>
          <w:sz w:val="24"/>
          <w:szCs w:val="24"/>
        </w:rPr>
      </w:pPr>
    </w:p>
    <w:p w14:paraId="16FB7EC2" w14:textId="381C72AB" w:rsidR="00723F1F" w:rsidRPr="006A19B9" w:rsidRDefault="00074BAE" w:rsidP="006A19B9">
      <w:pPr>
        <w:pStyle w:val="ListParagraph"/>
        <w:numPr>
          <w:ilvl w:val="0"/>
          <w:numId w:val="6"/>
        </w:numPr>
        <w:ind w:right="418"/>
        <w:rPr>
          <w:rFonts w:eastAsia="Times New Roman" w:cs="Tahoma"/>
          <w:bCs/>
          <w:color w:val="000000" w:themeColor="text1"/>
          <w:sz w:val="24"/>
          <w:szCs w:val="24"/>
          <w:lang w:eastAsia="en-GB"/>
        </w:rPr>
      </w:pPr>
      <w:r w:rsidRPr="005B655D">
        <w:rPr>
          <w:rFonts w:eastAsia="Times New Roman" w:cs="Tahoma"/>
          <w:bCs/>
          <w:color w:val="000000" w:themeColor="text1"/>
          <w:sz w:val="24"/>
          <w:szCs w:val="24"/>
          <w:lang w:eastAsia="en-GB"/>
        </w:rPr>
        <w:t xml:space="preserve">A. </w:t>
      </w:r>
      <w:proofErr w:type="spellStart"/>
      <w:r>
        <w:rPr>
          <w:rFonts w:eastAsia="Times New Roman" w:cs="Tahoma"/>
          <w:bCs/>
          <w:color w:val="000000" w:themeColor="text1"/>
          <w:sz w:val="24"/>
          <w:szCs w:val="24"/>
          <w:lang w:eastAsia="en-GB"/>
        </w:rPr>
        <w:t>Essel</w:t>
      </w:r>
      <w:proofErr w:type="spellEnd"/>
      <w:r w:rsidRPr="005B655D">
        <w:rPr>
          <w:rFonts w:eastAsia="Times New Roman" w:cs="Tahoma"/>
          <w:bCs/>
          <w:color w:val="000000" w:themeColor="text1"/>
          <w:sz w:val="24"/>
          <w:szCs w:val="24"/>
          <w:lang w:eastAsia="en-GB"/>
        </w:rPr>
        <w:t xml:space="preserve">, </w:t>
      </w:r>
      <w:r w:rsidR="00B2074B">
        <w:rPr>
          <w:rFonts w:eastAsia="Times New Roman" w:cs="Tahoma"/>
          <w:bCs/>
          <w:color w:val="000000" w:themeColor="text1"/>
          <w:sz w:val="24"/>
          <w:szCs w:val="24"/>
          <w:lang w:eastAsia="en-GB"/>
        </w:rPr>
        <w:t>A</w:t>
      </w:r>
      <w:r w:rsidR="000113EF">
        <w:rPr>
          <w:rFonts w:eastAsia="Times New Roman" w:cs="Tahoma"/>
          <w:bCs/>
          <w:color w:val="000000" w:themeColor="text1"/>
          <w:sz w:val="24"/>
          <w:szCs w:val="24"/>
          <w:lang w:eastAsia="en-GB"/>
        </w:rPr>
        <w:t>frican Group of Negotiators</w:t>
      </w:r>
      <w:r w:rsidRPr="005B655D">
        <w:rPr>
          <w:rFonts w:eastAsia="Times New Roman" w:cs="Tahoma"/>
          <w:bCs/>
          <w:color w:val="000000" w:themeColor="text1"/>
          <w:sz w:val="24"/>
          <w:szCs w:val="24"/>
          <w:lang w:eastAsia="en-GB"/>
        </w:rPr>
        <w:t xml:space="preserve"> </w:t>
      </w:r>
    </w:p>
    <w:p w14:paraId="7D68E50F" w14:textId="1DEF53E9" w:rsidR="00723F1F" w:rsidRDefault="00723F1F" w:rsidP="00857EDA">
      <w:pPr>
        <w:pStyle w:val="ListParagraph"/>
        <w:numPr>
          <w:ilvl w:val="0"/>
          <w:numId w:val="6"/>
        </w:numPr>
        <w:rPr>
          <w:sz w:val="24"/>
          <w:szCs w:val="24"/>
        </w:rPr>
      </w:pPr>
      <w:r w:rsidRPr="00857EDA">
        <w:rPr>
          <w:sz w:val="24"/>
          <w:szCs w:val="24"/>
        </w:rPr>
        <w:t xml:space="preserve">P. </w:t>
      </w:r>
      <w:proofErr w:type="spellStart"/>
      <w:r w:rsidRPr="00857EDA">
        <w:rPr>
          <w:sz w:val="24"/>
          <w:szCs w:val="24"/>
        </w:rPr>
        <w:t>Govindasamy</w:t>
      </w:r>
      <w:proofErr w:type="spellEnd"/>
      <w:r w:rsidRPr="00857EDA">
        <w:rPr>
          <w:sz w:val="24"/>
          <w:szCs w:val="24"/>
        </w:rPr>
        <w:t>, Singapore</w:t>
      </w:r>
    </w:p>
    <w:p w14:paraId="0172D42F" w14:textId="417A1C81" w:rsidR="006F1446" w:rsidRDefault="006F1446" w:rsidP="00857EDA">
      <w:pPr>
        <w:pStyle w:val="ListParagraph"/>
        <w:numPr>
          <w:ilvl w:val="0"/>
          <w:numId w:val="6"/>
        </w:numPr>
        <w:rPr>
          <w:sz w:val="24"/>
          <w:szCs w:val="24"/>
        </w:rPr>
      </w:pPr>
      <w:r>
        <w:rPr>
          <w:sz w:val="24"/>
          <w:szCs w:val="24"/>
        </w:rPr>
        <w:t xml:space="preserve">A. </w:t>
      </w:r>
      <w:proofErr w:type="spellStart"/>
      <w:r w:rsidR="0037645D" w:rsidRPr="0037645D">
        <w:rPr>
          <w:sz w:val="24"/>
          <w:szCs w:val="24"/>
        </w:rPr>
        <w:t>Pouponneau</w:t>
      </w:r>
      <w:proofErr w:type="spellEnd"/>
      <w:r w:rsidR="0037645D">
        <w:rPr>
          <w:sz w:val="24"/>
          <w:szCs w:val="24"/>
        </w:rPr>
        <w:t xml:space="preserve">, </w:t>
      </w:r>
      <w:r>
        <w:rPr>
          <w:sz w:val="24"/>
          <w:szCs w:val="24"/>
        </w:rPr>
        <w:t>Seychelles</w:t>
      </w:r>
    </w:p>
    <w:p w14:paraId="096014E4" w14:textId="77777777" w:rsidR="009A0F60" w:rsidRPr="003B3E1D" w:rsidRDefault="009A0F60" w:rsidP="003B3E1D"/>
    <w:p w14:paraId="7E1A60F2" w14:textId="2A9AB36F" w:rsidR="00441816" w:rsidRDefault="00857EDA" w:rsidP="00441816">
      <w:pPr>
        <w:ind w:right="418"/>
        <w:rPr>
          <w:rFonts w:asciiTheme="minorHAnsi" w:hAnsiTheme="minorHAnsi" w:cs="Tahoma"/>
          <w:b/>
          <w:bCs/>
          <w:color w:val="000000" w:themeColor="text1"/>
          <w:lang w:eastAsia="en-GB"/>
        </w:rPr>
      </w:pPr>
      <w:r>
        <w:rPr>
          <w:rFonts w:asciiTheme="minorHAnsi" w:hAnsiTheme="minorHAnsi" w:cs="Tahoma"/>
          <w:b/>
          <w:bCs/>
          <w:color w:val="000000" w:themeColor="text1"/>
          <w:lang w:eastAsia="en-GB"/>
        </w:rPr>
        <w:t>19:10</w:t>
      </w:r>
      <w:r w:rsidR="00441816" w:rsidRPr="00441816">
        <w:rPr>
          <w:rFonts w:asciiTheme="minorHAnsi" w:hAnsiTheme="minorHAnsi" w:cs="Tahoma"/>
          <w:b/>
          <w:bCs/>
          <w:color w:val="000000" w:themeColor="text1"/>
          <w:lang w:eastAsia="en-GB"/>
        </w:rPr>
        <w:tab/>
      </w:r>
      <w:r w:rsidR="00441816">
        <w:rPr>
          <w:rFonts w:asciiTheme="minorHAnsi" w:hAnsiTheme="minorHAnsi" w:cs="Tahoma"/>
          <w:b/>
          <w:bCs/>
          <w:color w:val="000000" w:themeColor="text1"/>
          <w:lang w:eastAsia="en-GB"/>
        </w:rPr>
        <w:t xml:space="preserve">             </w:t>
      </w:r>
      <w:r w:rsidR="0025603A">
        <w:rPr>
          <w:rFonts w:asciiTheme="minorHAnsi" w:hAnsiTheme="minorHAnsi" w:cs="Tahoma"/>
          <w:b/>
          <w:bCs/>
          <w:color w:val="000000" w:themeColor="text1"/>
          <w:lang w:eastAsia="en-GB"/>
        </w:rPr>
        <w:t xml:space="preserve">Q&amp;A </w:t>
      </w:r>
      <w:r w:rsidR="009A0F60">
        <w:rPr>
          <w:rFonts w:asciiTheme="minorHAnsi" w:hAnsiTheme="minorHAnsi" w:cs="Tahoma"/>
          <w:b/>
          <w:bCs/>
          <w:color w:val="000000" w:themeColor="text1"/>
          <w:lang w:eastAsia="en-GB"/>
        </w:rPr>
        <w:t>Session</w:t>
      </w:r>
    </w:p>
    <w:p w14:paraId="0BE283EB" w14:textId="0BEB72A4" w:rsidR="009A0F60" w:rsidRDefault="009A0F60" w:rsidP="00441816">
      <w:pPr>
        <w:ind w:right="418"/>
        <w:rPr>
          <w:rFonts w:asciiTheme="minorHAnsi" w:hAnsiTheme="minorHAnsi" w:cs="Tahoma"/>
          <w:b/>
          <w:bCs/>
          <w:color w:val="000000" w:themeColor="text1"/>
          <w:lang w:eastAsia="en-GB"/>
        </w:rPr>
      </w:pPr>
    </w:p>
    <w:p w14:paraId="5EED5379" w14:textId="77777777" w:rsidR="0080458C" w:rsidRDefault="0080458C" w:rsidP="00647C41">
      <w:pPr>
        <w:ind w:right="418"/>
        <w:rPr>
          <w:rFonts w:asciiTheme="minorHAnsi" w:hAnsiTheme="minorHAnsi" w:cs="Tahoma"/>
          <w:b/>
          <w:bCs/>
          <w:color w:val="000000" w:themeColor="text1"/>
          <w:lang w:eastAsia="en-GB"/>
        </w:rPr>
      </w:pPr>
    </w:p>
    <w:p w14:paraId="24A008B9" w14:textId="04060B7A" w:rsidR="009A0F60" w:rsidRDefault="00B52ADA" w:rsidP="005F77B0">
      <w:pPr>
        <w:ind w:right="418"/>
        <w:rPr>
          <w:rFonts w:asciiTheme="minorHAnsi" w:hAnsiTheme="minorHAnsi" w:cs="Tahoma"/>
          <w:b/>
          <w:bCs/>
          <w:color w:val="000000" w:themeColor="text1"/>
          <w:lang w:eastAsia="en-GB"/>
        </w:rPr>
      </w:pPr>
      <w:r>
        <w:rPr>
          <w:rFonts w:asciiTheme="minorHAnsi" w:hAnsiTheme="minorHAnsi" w:cs="Tahoma"/>
          <w:b/>
          <w:bCs/>
          <w:color w:val="000000" w:themeColor="text1"/>
          <w:lang w:eastAsia="en-GB"/>
        </w:rPr>
        <w:t>1</w:t>
      </w:r>
      <w:r w:rsidR="00857EDA">
        <w:rPr>
          <w:rFonts w:asciiTheme="minorHAnsi" w:hAnsiTheme="minorHAnsi" w:cs="Tahoma"/>
          <w:b/>
          <w:bCs/>
          <w:color w:val="000000" w:themeColor="text1"/>
          <w:lang w:eastAsia="en-GB"/>
        </w:rPr>
        <w:t>9</w:t>
      </w:r>
      <w:r>
        <w:rPr>
          <w:rFonts w:asciiTheme="minorHAnsi" w:hAnsiTheme="minorHAnsi" w:cs="Tahoma"/>
          <w:b/>
          <w:bCs/>
          <w:color w:val="000000" w:themeColor="text1"/>
          <w:lang w:eastAsia="en-GB"/>
        </w:rPr>
        <w:t>:</w:t>
      </w:r>
      <w:r w:rsidR="00857EDA">
        <w:rPr>
          <w:rFonts w:asciiTheme="minorHAnsi" w:hAnsiTheme="minorHAnsi" w:cs="Tahoma"/>
          <w:b/>
          <w:bCs/>
          <w:color w:val="000000" w:themeColor="text1"/>
          <w:lang w:eastAsia="en-GB"/>
        </w:rPr>
        <w:t>3</w:t>
      </w:r>
      <w:r w:rsidR="00E46B71">
        <w:rPr>
          <w:rFonts w:asciiTheme="minorHAnsi" w:hAnsiTheme="minorHAnsi" w:cs="Tahoma"/>
          <w:b/>
          <w:bCs/>
          <w:color w:val="000000" w:themeColor="text1"/>
          <w:lang w:eastAsia="en-GB"/>
        </w:rPr>
        <w:t>0</w:t>
      </w:r>
      <w:r w:rsidR="00647C41" w:rsidRPr="00C776EE">
        <w:rPr>
          <w:rFonts w:asciiTheme="minorHAnsi" w:hAnsiTheme="minorHAnsi" w:cs="Tahoma"/>
          <w:b/>
          <w:bCs/>
          <w:color w:val="000000" w:themeColor="text1"/>
          <w:lang w:eastAsia="en-GB"/>
        </w:rPr>
        <w:tab/>
      </w:r>
      <w:r w:rsidR="00647C41" w:rsidRPr="00C776EE">
        <w:rPr>
          <w:rFonts w:asciiTheme="minorHAnsi" w:hAnsiTheme="minorHAnsi" w:cs="Tahoma"/>
          <w:b/>
          <w:bCs/>
          <w:color w:val="000000" w:themeColor="text1"/>
          <w:lang w:eastAsia="en-GB"/>
        </w:rPr>
        <w:tab/>
        <w:t>End of Meeting</w:t>
      </w:r>
    </w:p>
    <w:p w14:paraId="5B6C0CB7" w14:textId="0D78E536" w:rsidR="009A0F60" w:rsidRDefault="009A0F60" w:rsidP="005F77B0">
      <w:pPr>
        <w:ind w:right="418"/>
        <w:rPr>
          <w:rFonts w:asciiTheme="minorHAnsi" w:hAnsiTheme="minorHAnsi" w:cs="Tahoma"/>
          <w:b/>
          <w:bCs/>
          <w:color w:val="000000" w:themeColor="text1"/>
          <w:lang w:eastAsia="en-GB"/>
        </w:rPr>
      </w:pPr>
    </w:p>
    <w:sectPr w:rsidR="009A0F60" w:rsidSect="001314A9">
      <w:headerReference w:type="default" r:id="rId8"/>
      <w:footerReference w:type="even" r:id="rId9"/>
      <w:footerReference w:type="default" r:id="rId10"/>
      <w:headerReference w:type="first" r:id="rId11"/>
      <w:pgSz w:w="11900" w:h="16840"/>
      <w:pgMar w:top="1456" w:right="1440" w:bottom="1005"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76C8" w14:textId="77777777" w:rsidR="001262C0" w:rsidRDefault="001262C0" w:rsidP="005C231C">
      <w:r>
        <w:separator/>
      </w:r>
    </w:p>
  </w:endnote>
  <w:endnote w:type="continuationSeparator" w:id="0">
    <w:p w14:paraId="1DD3B4F3" w14:textId="77777777" w:rsidR="001262C0" w:rsidRDefault="001262C0" w:rsidP="005C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MinionPro-Regular">
    <w:altName w:val="Cambria"/>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FBBA" w14:textId="77777777" w:rsidR="00F9148E" w:rsidRDefault="00F9148E" w:rsidP="007A53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B4CF0" w14:textId="77777777" w:rsidR="00F9148E" w:rsidRDefault="00F9148E" w:rsidP="00F914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E7F3" w14:textId="77777777" w:rsidR="00483EDF" w:rsidRDefault="00483EDF" w:rsidP="00F9148E">
    <w:pPr>
      <w:pStyle w:val="Footer"/>
      <w:tabs>
        <w:tab w:val="clear" w:pos="4819"/>
        <w:tab w:val="clear" w:pos="9638"/>
        <w:tab w:val="left" w:pos="2160"/>
      </w:tabs>
      <w:ind w:right="360"/>
      <w:jc w:val="center"/>
      <w:rPr>
        <w:rFonts w:ascii="Open Sans" w:hAnsi="Open Sans"/>
      </w:rPr>
    </w:pPr>
  </w:p>
  <w:p w14:paraId="2047457F" w14:textId="77777777" w:rsidR="00852FA7" w:rsidRPr="00797166" w:rsidRDefault="00852FA7" w:rsidP="00797166">
    <w:pPr>
      <w:pStyle w:val="Footer"/>
      <w:framePr w:wrap="none" w:vAnchor="text" w:hAnchor="page" w:x="10341" w:y="-6"/>
      <w:rPr>
        <w:rStyle w:val="PageNumber"/>
        <w:sz w:val="21"/>
        <w:szCs w:val="21"/>
      </w:rPr>
    </w:pPr>
    <w:r w:rsidRPr="00797166">
      <w:rPr>
        <w:rStyle w:val="PageNumber"/>
        <w:sz w:val="21"/>
        <w:szCs w:val="21"/>
      </w:rPr>
      <w:fldChar w:fldCharType="begin"/>
    </w:r>
    <w:r w:rsidRPr="00797166">
      <w:rPr>
        <w:rStyle w:val="PageNumber"/>
        <w:sz w:val="21"/>
        <w:szCs w:val="21"/>
      </w:rPr>
      <w:instrText xml:space="preserve">PAGE  </w:instrText>
    </w:r>
    <w:r w:rsidRPr="00797166">
      <w:rPr>
        <w:rStyle w:val="PageNumber"/>
        <w:sz w:val="21"/>
        <w:szCs w:val="21"/>
      </w:rPr>
      <w:fldChar w:fldCharType="separate"/>
    </w:r>
    <w:r w:rsidRPr="00797166">
      <w:rPr>
        <w:rStyle w:val="PageNumber"/>
        <w:noProof/>
        <w:sz w:val="21"/>
        <w:szCs w:val="21"/>
      </w:rPr>
      <w:t>2</w:t>
    </w:r>
    <w:r w:rsidRPr="00797166">
      <w:rPr>
        <w:rStyle w:val="PageNumber"/>
        <w:sz w:val="21"/>
        <w:szCs w:val="21"/>
      </w:rPr>
      <w:fldChar w:fldCharType="end"/>
    </w:r>
  </w:p>
  <w:p w14:paraId="3B409E55" w14:textId="0BABCA48" w:rsidR="007267E7" w:rsidRPr="00852FA7" w:rsidRDefault="007267E7" w:rsidP="00F9148E">
    <w:pPr>
      <w:pStyle w:val="Footer"/>
      <w:tabs>
        <w:tab w:val="clear" w:pos="4819"/>
        <w:tab w:val="clear" w:pos="9638"/>
        <w:tab w:val="left" w:pos="2160"/>
      </w:tabs>
      <w:ind w:right="360"/>
      <w:jc w:val="center"/>
    </w:pPr>
    <w:r w:rsidRPr="00852FA7">
      <w:t>www.ercst.org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846A" w14:textId="77777777" w:rsidR="001262C0" w:rsidRDefault="001262C0" w:rsidP="005C231C">
      <w:r>
        <w:separator/>
      </w:r>
    </w:p>
  </w:footnote>
  <w:footnote w:type="continuationSeparator" w:id="0">
    <w:p w14:paraId="6F1516F7" w14:textId="77777777" w:rsidR="001262C0" w:rsidRDefault="001262C0" w:rsidP="005C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6D9E" w14:textId="7B0F1E6C" w:rsidR="00331AAA" w:rsidRDefault="00CA5A93" w:rsidP="000D4B5D">
    <w:pPr>
      <w:pStyle w:val="Header"/>
      <w:rPr>
        <w:rFonts w:ascii="Open Sans" w:hAnsi="Open Sans" w:cs="Open Sans"/>
      </w:rPr>
    </w:pPr>
    <w:r>
      <w:rPr>
        <w:noProof/>
        <w:lang w:val="en-GB" w:eastAsia="en-GB"/>
      </w:rPr>
      <w:drawing>
        <wp:anchor distT="0" distB="0" distL="114300" distR="114300" simplePos="0" relativeHeight="251662336" behindDoc="1" locked="0" layoutInCell="1" allowOverlap="1" wp14:anchorId="392C1614" wp14:editId="35A3846D">
          <wp:simplePos x="0" y="0"/>
          <wp:positionH relativeFrom="column">
            <wp:posOffset>-37465</wp:posOffset>
          </wp:positionH>
          <wp:positionV relativeFrom="paragraph">
            <wp:posOffset>87630</wp:posOffset>
          </wp:positionV>
          <wp:extent cx="990600" cy="60627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1">
                    <a:extLst>
                      <a:ext uri="{28A0092B-C50C-407E-A947-70E740481C1C}">
                        <a14:useLocalDpi xmlns:a14="http://schemas.microsoft.com/office/drawing/2010/main" val="0"/>
                      </a:ext>
                    </a:extLst>
                  </a:blip>
                  <a:stretch>
                    <a:fillRect/>
                  </a:stretch>
                </pic:blipFill>
                <pic:spPr>
                  <a:xfrm>
                    <a:off x="0" y="0"/>
                    <a:ext cx="990600" cy="606275"/>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s="Open Sans"/>
        <w:noProof/>
      </w:rPr>
      <w:drawing>
        <wp:anchor distT="0" distB="0" distL="114300" distR="114300" simplePos="0" relativeHeight="251663360" behindDoc="0" locked="0" layoutInCell="1" allowOverlap="1" wp14:anchorId="58DBA95C" wp14:editId="12E355DC">
          <wp:simplePos x="0" y="0"/>
          <wp:positionH relativeFrom="column">
            <wp:posOffset>1057275</wp:posOffset>
          </wp:positionH>
          <wp:positionV relativeFrom="paragraph">
            <wp:posOffset>30480</wp:posOffset>
          </wp:positionV>
          <wp:extent cx="749300" cy="74930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stretch>
                    <a:fillRect/>
                  </a:stretch>
                </pic:blipFill>
                <pic:spPr>
                  <a:xfrm>
                    <a:off x="0" y="0"/>
                    <a:ext cx="749300" cy="749300"/>
                  </a:xfrm>
                  <a:prstGeom prst="rect">
                    <a:avLst/>
                  </a:prstGeom>
                </pic:spPr>
              </pic:pic>
            </a:graphicData>
          </a:graphic>
          <wp14:sizeRelH relativeFrom="page">
            <wp14:pctWidth>0</wp14:pctWidth>
          </wp14:sizeRelH>
          <wp14:sizeRelV relativeFrom="page">
            <wp14:pctHeight>0</wp14:pctHeight>
          </wp14:sizeRelV>
        </wp:anchor>
      </w:drawing>
    </w:r>
    <w:r>
      <w:rPr>
        <w:b/>
        <w:bCs/>
        <w:noProof/>
        <w:color w:val="000000" w:themeColor="text1"/>
        <w:sz w:val="36"/>
        <w:szCs w:val="21"/>
        <w:lang w:eastAsia="it-IT"/>
      </w:rPr>
      <w:drawing>
        <wp:anchor distT="0" distB="0" distL="114300" distR="114300" simplePos="0" relativeHeight="251664384" behindDoc="0" locked="0" layoutInCell="1" allowOverlap="1" wp14:anchorId="0928739F" wp14:editId="7CB6E6B9">
          <wp:simplePos x="0" y="0"/>
          <wp:positionH relativeFrom="column">
            <wp:posOffset>4338320</wp:posOffset>
          </wp:positionH>
          <wp:positionV relativeFrom="paragraph">
            <wp:posOffset>-87630</wp:posOffset>
          </wp:positionV>
          <wp:extent cx="1356995" cy="866775"/>
          <wp:effectExtent l="0" t="0" r="0" b="0"/>
          <wp:wrapSquare wrapText="bothSides"/>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3"/>
                  <a:stretch>
                    <a:fillRect/>
                  </a:stretch>
                </pic:blipFill>
                <pic:spPr>
                  <a:xfrm>
                    <a:off x="0" y="0"/>
                    <a:ext cx="1356995" cy="866775"/>
                  </a:xfrm>
                  <a:prstGeom prst="rect">
                    <a:avLst/>
                  </a:prstGeom>
                </pic:spPr>
              </pic:pic>
            </a:graphicData>
          </a:graphic>
          <wp14:sizeRelH relativeFrom="page">
            <wp14:pctWidth>0</wp14:pctWidth>
          </wp14:sizeRelH>
          <wp14:sizeRelV relativeFrom="page">
            <wp14:pctHeight>0</wp14:pctHeight>
          </wp14:sizeRelV>
        </wp:anchor>
      </w:drawing>
    </w:r>
  </w:p>
  <w:p w14:paraId="41768A64" w14:textId="7AEAA5B1" w:rsidR="00B521B4" w:rsidRPr="00B521B4" w:rsidRDefault="00331AAA" w:rsidP="00B521B4">
    <w:pPr>
      <w:jc w:val="left"/>
    </w:pPr>
    <w:r>
      <w:rPr>
        <w:rFonts w:ascii="Open Sans" w:hAnsi="Open Sans" w:cs="Open Sans"/>
      </w:rPr>
      <w:tab/>
    </w:r>
    <w:r w:rsidR="00934ADA">
      <w:rPr>
        <w:rFonts w:ascii="Open Sans" w:hAnsi="Open Sans" w:cs="Open Sans"/>
      </w:rPr>
      <w:tab/>
    </w:r>
    <w:r w:rsidR="00B521B4">
      <w:rPr>
        <w:rFonts w:ascii="Open Sans" w:hAnsi="Open Sans" w:cs="Open Sans"/>
      </w:rPr>
      <w:tab/>
    </w:r>
    <w:r w:rsidR="00B521B4" w:rsidRPr="00B521B4">
      <w:fldChar w:fldCharType="begin"/>
    </w:r>
    <w:r w:rsidR="00B521B4" w:rsidRPr="00B521B4">
      <w:instrText xml:space="preserve"> INCLUDEPICTURE "/var/folders/sr/s7hdw3hn2fgfz67ckn7kryn40000gn/T/com.microsoft.Word/WebArchiveCopyPasteTempFiles/page1image33059856" \* MERGEFORMATINET </w:instrText>
    </w:r>
    <w:r w:rsidR="00B521B4" w:rsidRPr="00B521B4">
      <w:fldChar w:fldCharType="end"/>
    </w:r>
  </w:p>
  <w:p w14:paraId="2ADB1F0A" w14:textId="438FFF3B" w:rsidR="00331AAA" w:rsidRDefault="00331AAA" w:rsidP="00B521B4">
    <w:pPr>
      <w:pStyle w:val="Header"/>
      <w:tabs>
        <w:tab w:val="clear" w:pos="4819"/>
        <w:tab w:val="clear" w:pos="9638"/>
        <w:tab w:val="left" w:pos="6520"/>
        <w:tab w:val="left" w:pos="6882"/>
        <w:tab w:val="left" w:pos="7533"/>
      </w:tabs>
      <w:rPr>
        <w:rFonts w:ascii="Open Sans" w:hAnsi="Open Sans" w:cs="Open Sans"/>
      </w:rPr>
    </w:pPr>
  </w:p>
  <w:p w14:paraId="063F4AFC" w14:textId="452C6323" w:rsidR="006E77BD" w:rsidRDefault="006E77BD" w:rsidP="00B521B4">
    <w:pPr>
      <w:pStyle w:val="Header"/>
      <w:tabs>
        <w:tab w:val="clear" w:pos="4819"/>
        <w:tab w:val="clear" w:pos="9638"/>
        <w:tab w:val="left" w:pos="6520"/>
        <w:tab w:val="left" w:pos="6882"/>
        <w:tab w:val="left" w:pos="7533"/>
      </w:tabs>
      <w:rPr>
        <w:rFonts w:ascii="Open Sans" w:hAnsi="Open Sans" w:cs="Open Sans"/>
      </w:rPr>
    </w:pPr>
  </w:p>
  <w:p w14:paraId="3AC7F417" w14:textId="77777777" w:rsidR="006E77BD" w:rsidRDefault="006E77BD" w:rsidP="00B521B4">
    <w:pPr>
      <w:pStyle w:val="Header"/>
      <w:tabs>
        <w:tab w:val="clear" w:pos="4819"/>
        <w:tab w:val="clear" w:pos="9638"/>
        <w:tab w:val="left" w:pos="6520"/>
        <w:tab w:val="left" w:pos="6882"/>
        <w:tab w:val="left" w:pos="7533"/>
      </w:tabs>
      <w:rPr>
        <w:rFonts w:ascii="Open Sans" w:hAnsi="Open Sans" w:cs="Open Sans"/>
      </w:rPr>
    </w:pPr>
  </w:p>
  <w:p w14:paraId="38C46B8F" w14:textId="77777777" w:rsidR="00051F02" w:rsidRDefault="00051F02" w:rsidP="000D4B5D">
    <w:pPr>
      <w:pStyle w:val="Header"/>
      <w:rPr>
        <w:rFonts w:ascii="Open Sans" w:hAnsi="Open Sans" w:cs="Open San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786E" w14:textId="0AC1DA92" w:rsidR="003D1496" w:rsidRDefault="003D1496" w:rsidP="002A06DD">
    <w:pPr>
      <w:pStyle w:val="Header"/>
    </w:pPr>
    <w:r>
      <w:rPr>
        <w:noProof/>
        <w:lang w:val="en-GB" w:eastAsia="en-GB"/>
      </w:rPr>
      <w:drawing>
        <wp:anchor distT="0" distB="0" distL="114300" distR="114300" simplePos="0" relativeHeight="251658240" behindDoc="1" locked="0" layoutInCell="1" allowOverlap="1" wp14:anchorId="1638CA2E" wp14:editId="3A168D22">
          <wp:simplePos x="0" y="0"/>
          <wp:positionH relativeFrom="column">
            <wp:posOffset>3020060</wp:posOffset>
          </wp:positionH>
          <wp:positionV relativeFrom="paragraph">
            <wp:posOffset>7620</wp:posOffset>
          </wp:positionV>
          <wp:extent cx="2747010" cy="887730"/>
          <wp:effectExtent l="0" t="0" r="0" b="0"/>
          <wp:wrapNone/>
          <wp:docPr id="2" name="Picture 2" descr="600px-Logo_der_Schweizerischen_Eidgenossenschaf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Logo_der_Schweizerischen_Eidgenossenschaft.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01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07A5C8A" wp14:editId="49EAD87F">
          <wp:simplePos x="0" y="0"/>
          <wp:positionH relativeFrom="column">
            <wp:posOffset>52705</wp:posOffset>
          </wp:positionH>
          <wp:positionV relativeFrom="paragraph">
            <wp:posOffset>37465</wp:posOffset>
          </wp:positionV>
          <wp:extent cx="1318260" cy="80708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decent quality.png"/>
                  <pic:cNvPicPr/>
                </pic:nvPicPr>
                <pic:blipFill>
                  <a:blip r:embed="rId2">
                    <a:extLst>
                      <a:ext uri="{28A0092B-C50C-407E-A947-70E740481C1C}">
                        <a14:useLocalDpi xmlns:a14="http://schemas.microsoft.com/office/drawing/2010/main" val="0"/>
                      </a:ext>
                    </a:extLst>
                  </a:blip>
                  <a:stretch>
                    <a:fillRect/>
                  </a:stretch>
                </pic:blipFill>
                <pic:spPr>
                  <a:xfrm>
                    <a:off x="0" y="0"/>
                    <a:ext cx="1318260" cy="807085"/>
                  </a:xfrm>
                  <a:prstGeom prst="rect">
                    <a:avLst/>
                  </a:prstGeom>
                </pic:spPr>
              </pic:pic>
            </a:graphicData>
          </a:graphic>
          <wp14:sizeRelH relativeFrom="page">
            <wp14:pctWidth>0</wp14:pctWidth>
          </wp14:sizeRelH>
          <wp14:sizeRelV relativeFrom="page">
            <wp14:pctHeight>0</wp14:pctHeight>
          </wp14:sizeRelV>
        </wp:anchor>
      </w:drawing>
    </w:r>
  </w:p>
  <w:p w14:paraId="2543DC32" w14:textId="3A6807A6" w:rsidR="003D1496" w:rsidRDefault="00331AAA" w:rsidP="00331AAA">
    <w:pPr>
      <w:pStyle w:val="Header"/>
      <w:tabs>
        <w:tab w:val="clear" w:pos="4819"/>
        <w:tab w:val="clear" w:pos="9638"/>
        <w:tab w:val="left" w:pos="3300"/>
      </w:tabs>
    </w:pPr>
    <w:r>
      <w:tab/>
    </w:r>
  </w:p>
  <w:p w14:paraId="37632189" w14:textId="5F3E1143" w:rsidR="003D1496" w:rsidRDefault="003D1496" w:rsidP="002A06DD">
    <w:pPr>
      <w:pStyle w:val="Header"/>
    </w:pPr>
  </w:p>
  <w:p w14:paraId="710A6786" w14:textId="3D02DA24" w:rsidR="003D1496" w:rsidRDefault="003D1496" w:rsidP="002A06DD">
    <w:pPr>
      <w:pStyle w:val="Header"/>
    </w:pPr>
  </w:p>
  <w:p w14:paraId="373268F4" w14:textId="7C359F76" w:rsidR="003D1496" w:rsidRDefault="003D1496" w:rsidP="002A06DD">
    <w:pPr>
      <w:pStyle w:val="Header"/>
    </w:pPr>
  </w:p>
  <w:p w14:paraId="2DF6B113" w14:textId="7D08E4B2" w:rsidR="007267E7" w:rsidRDefault="007267E7" w:rsidP="002A0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100B5F"/>
    <w:multiLevelType w:val="hybridMultilevel"/>
    <w:tmpl w:val="A22352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B004B6"/>
    <w:multiLevelType w:val="hybridMultilevel"/>
    <w:tmpl w:val="D92C2F0C"/>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41BA3F0D"/>
    <w:multiLevelType w:val="hybridMultilevel"/>
    <w:tmpl w:val="0A0E29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A67B4"/>
    <w:multiLevelType w:val="hybridMultilevel"/>
    <w:tmpl w:val="C8C60EB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517951FA"/>
    <w:multiLevelType w:val="hybridMultilevel"/>
    <w:tmpl w:val="5E3C84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6B57CF"/>
    <w:multiLevelType w:val="hybridMultilevel"/>
    <w:tmpl w:val="56B84DF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 w15:restartNumberingAfterBreak="0">
    <w:nsid w:val="5BFE6815"/>
    <w:multiLevelType w:val="hybridMultilevel"/>
    <w:tmpl w:val="80B8A2FA"/>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7" w15:restartNumberingAfterBreak="0">
    <w:nsid w:val="616658CF"/>
    <w:multiLevelType w:val="hybridMultilevel"/>
    <w:tmpl w:val="E7A8D4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B02D00"/>
    <w:multiLevelType w:val="hybridMultilevel"/>
    <w:tmpl w:val="FBFC82A0"/>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8"/>
  </w:num>
  <w:num w:numId="6">
    <w:abstractNumId w:val="1"/>
  </w:num>
  <w:num w:numId="7">
    <w:abstractNumId w:val="4"/>
  </w:num>
  <w:num w:numId="8">
    <w:abstractNumId w:val="2"/>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31C"/>
    <w:rsid w:val="0000483C"/>
    <w:rsid w:val="00005B30"/>
    <w:rsid w:val="00007BF8"/>
    <w:rsid w:val="000113EF"/>
    <w:rsid w:val="00015E2C"/>
    <w:rsid w:val="00016D20"/>
    <w:rsid w:val="00017AF1"/>
    <w:rsid w:val="00021CDF"/>
    <w:rsid w:val="000270BE"/>
    <w:rsid w:val="00027679"/>
    <w:rsid w:val="00030408"/>
    <w:rsid w:val="00031153"/>
    <w:rsid w:val="000362C8"/>
    <w:rsid w:val="000364A3"/>
    <w:rsid w:val="00037016"/>
    <w:rsid w:val="0004021A"/>
    <w:rsid w:val="00041050"/>
    <w:rsid w:val="00043490"/>
    <w:rsid w:val="00044F8C"/>
    <w:rsid w:val="00050ABD"/>
    <w:rsid w:val="00051A54"/>
    <w:rsid w:val="00051F02"/>
    <w:rsid w:val="00053DC3"/>
    <w:rsid w:val="000544C7"/>
    <w:rsid w:val="000573C6"/>
    <w:rsid w:val="00057889"/>
    <w:rsid w:val="00057BAE"/>
    <w:rsid w:val="00057C81"/>
    <w:rsid w:val="00060981"/>
    <w:rsid w:val="00061311"/>
    <w:rsid w:val="00061395"/>
    <w:rsid w:val="00061CBA"/>
    <w:rsid w:val="00070CBA"/>
    <w:rsid w:val="0007376C"/>
    <w:rsid w:val="000740CF"/>
    <w:rsid w:val="00074BAE"/>
    <w:rsid w:val="00077240"/>
    <w:rsid w:val="00077976"/>
    <w:rsid w:val="00082F77"/>
    <w:rsid w:val="00083ACC"/>
    <w:rsid w:val="0008514A"/>
    <w:rsid w:val="00085676"/>
    <w:rsid w:val="000868D0"/>
    <w:rsid w:val="00091152"/>
    <w:rsid w:val="00091D53"/>
    <w:rsid w:val="00091EC8"/>
    <w:rsid w:val="00094FD6"/>
    <w:rsid w:val="000A3822"/>
    <w:rsid w:val="000A5901"/>
    <w:rsid w:val="000A6855"/>
    <w:rsid w:val="000B577D"/>
    <w:rsid w:val="000B7561"/>
    <w:rsid w:val="000C0AAB"/>
    <w:rsid w:val="000C0F1E"/>
    <w:rsid w:val="000C22A3"/>
    <w:rsid w:val="000C2972"/>
    <w:rsid w:val="000C6185"/>
    <w:rsid w:val="000C7603"/>
    <w:rsid w:val="000D20E2"/>
    <w:rsid w:val="000D4B5D"/>
    <w:rsid w:val="000E42C9"/>
    <w:rsid w:val="000E731D"/>
    <w:rsid w:val="000E7B57"/>
    <w:rsid w:val="000F169C"/>
    <w:rsid w:val="000F6CA7"/>
    <w:rsid w:val="000F733D"/>
    <w:rsid w:val="00100A96"/>
    <w:rsid w:val="00101EEF"/>
    <w:rsid w:val="00107978"/>
    <w:rsid w:val="00111776"/>
    <w:rsid w:val="0011299A"/>
    <w:rsid w:val="0011300A"/>
    <w:rsid w:val="00122D06"/>
    <w:rsid w:val="001238DC"/>
    <w:rsid w:val="001239EC"/>
    <w:rsid w:val="001262C0"/>
    <w:rsid w:val="001273BD"/>
    <w:rsid w:val="00130255"/>
    <w:rsid w:val="001314A9"/>
    <w:rsid w:val="001323CD"/>
    <w:rsid w:val="001333CB"/>
    <w:rsid w:val="0013680E"/>
    <w:rsid w:val="00136ECB"/>
    <w:rsid w:val="0013714F"/>
    <w:rsid w:val="0013717A"/>
    <w:rsid w:val="00142001"/>
    <w:rsid w:val="00142804"/>
    <w:rsid w:val="00143A88"/>
    <w:rsid w:val="00143CB8"/>
    <w:rsid w:val="00145833"/>
    <w:rsid w:val="00146E76"/>
    <w:rsid w:val="001520BD"/>
    <w:rsid w:val="001535CB"/>
    <w:rsid w:val="00155C72"/>
    <w:rsid w:val="00157C61"/>
    <w:rsid w:val="0016160F"/>
    <w:rsid w:val="00161FC2"/>
    <w:rsid w:val="00163EE7"/>
    <w:rsid w:val="0016430B"/>
    <w:rsid w:val="00167CEF"/>
    <w:rsid w:val="001716E8"/>
    <w:rsid w:val="00171C5A"/>
    <w:rsid w:val="001738AD"/>
    <w:rsid w:val="00175034"/>
    <w:rsid w:val="001752C2"/>
    <w:rsid w:val="0017541B"/>
    <w:rsid w:val="00175738"/>
    <w:rsid w:val="0017618A"/>
    <w:rsid w:val="00176A95"/>
    <w:rsid w:val="00177133"/>
    <w:rsid w:val="00180DC1"/>
    <w:rsid w:val="001845C4"/>
    <w:rsid w:val="00185370"/>
    <w:rsid w:val="001854AA"/>
    <w:rsid w:val="00190EBC"/>
    <w:rsid w:val="00190EC1"/>
    <w:rsid w:val="00190F99"/>
    <w:rsid w:val="0019392F"/>
    <w:rsid w:val="00194178"/>
    <w:rsid w:val="001950E9"/>
    <w:rsid w:val="00196AD3"/>
    <w:rsid w:val="00197524"/>
    <w:rsid w:val="001A385A"/>
    <w:rsid w:val="001A4549"/>
    <w:rsid w:val="001A6983"/>
    <w:rsid w:val="001A70B4"/>
    <w:rsid w:val="001B045C"/>
    <w:rsid w:val="001B0936"/>
    <w:rsid w:val="001B1AD5"/>
    <w:rsid w:val="001C062C"/>
    <w:rsid w:val="001C06CF"/>
    <w:rsid w:val="001C30C0"/>
    <w:rsid w:val="001C34B9"/>
    <w:rsid w:val="001C386E"/>
    <w:rsid w:val="001C40A9"/>
    <w:rsid w:val="001C49DC"/>
    <w:rsid w:val="001C4F29"/>
    <w:rsid w:val="001C55FE"/>
    <w:rsid w:val="001C7DCC"/>
    <w:rsid w:val="001D3923"/>
    <w:rsid w:val="001D5F22"/>
    <w:rsid w:val="001D702B"/>
    <w:rsid w:val="001D748E"/>
    <w:rsid w:val="001E0E89"/>
    <w:rsid w:val="001E56A5"/>
    <w:rsid w:val="001E644C"/>
    <w:rsid w:val="001E6AE1"/>
    <w:rsid w:val="001E6CB3"/>
    <w:rsid w:val="001E7F79"/>
    <w:rsid w:val="001F078D"/>
    <w:rsid w:val="001F1304"/>
    <w:rsid w:val="001F1713"/>
    <w:rsid w:val="001F18C4"/>
    <w:rsid w:val="001F1912"/>
    <w:rsid w:val="001F1AF1"/>
    <w:rsid w:val="001F2387"/>
    <w:rsid w:val="001F2D74"/>
    <w:rsid w:val="001F46D7"/>
    <w:rsid w:val="001F47FF"/>
    <w:rsid w:val="001F6084"/>
    <w:rsid w:val="001F7CBD"/>
    <w:rsid w:val="00203E8E"/>
    <w:rsid w:val="0020470C"/>
    <w:rsid w:val="00204D05"/>
    <w:rsid w:val="00205A3C"/>
    <w:rsid w:val="00210041"/>
    <w:rsid w:val="00210FE6"/>
    <w:rsid w:val="00212432"/>
    <w:rsid w:val="00216A37"/>
    <w:rsid w:val="00220D59"/>
    <w:rsid w:val="00221599"/>
    <w:rsid w:val="00222921"/>
    <w:rsid w:val="0022434C"/>
    <w:rsid w:val="00225088"/>
    <w:rsid w:val="0022542A"/>
    <w:rsid w:val="00227BF5"/>
    <w:rsid w:val="00230FBE"/>
    <w:rsid w:val="0023132A"/>
    <w:rsid w:val="00232BE6"/>
    <w:rsid w:val="00233018"/>
    <w:rsid w:val="00233E34"/>
    <w:rsid w:val="0023670B"/>
    <w:rsid w:val="00240EAB"/>
    <w:rsid w:val="00241AB8"/>
    <w:rsid w:val="00242B92"/>
    <w:rsid w:val="00244758"/>
    <w:rsid w:val="00246BD0"/>
    <w:rsid w:val="002527A6"/>
    <w:rsid w:val="0025354F"/>
    <w:rsid w:val="00254056"/>
    <w:rsid w:val="00255E8E"/>
    <w:rsid w:val="0025603A"/>
    <w:rsid w:val="00262A9D"/>
    <w:rsid w:val="00263472"/>
    <w:rsid w:val="002657F1"/>
    <w:rsid w:val="00265886"/>
    <w:rsid w:val="00271523"/>
    <w:rsid w:val="0027224C"/>
    <w:rsid w:val="00273716"/>
    <w:rsid w:val="00274DCA"/>
    <w:rsid w:val="002773D5"/>
    <w:rsid w:val="00277F8F"/>
    <w:rsid w:val="00281CC3"/>
    <w:rsid w:val="00282D00"/>
    <w:rsid w:val="00283F7B"/>
    <w:rsid w:val="002866F0"/>
    <w:rsid w:val="002870C5"/>
    <w:rsid w:val="002900E9"/>
    <w:rsid w:val="00290A90"/>
    <w:rsid w:val="0029524C"/>
    <w:rsid w:val="00296BA3"/>
    <w:rsid w:val="00297076"/>
    <w:rsid w:val="00297CAE"/>
    <w:rsid w:val="002A01F0"/>
    <w:rsid w:val="002A06DD"/>
    <w:rsid w:val="002A3BDF"/>
    <w:rsid w:val="002A410A"/>
    <w:rsid w:val="002A508D"/>
    <w:rsid w:val="002A65E7"/>
    <w:rsid w:val="002A679D"/>
    <w:rsid w:val="002B0972"/>
    <w:rsid w:val="002B0DE5"/>
    <w:rsid w:val="002B6253"/>
    <w:rsid w:val="002B7006"/>
    <w:rsid w:val="002C022A"/>
    <w:rsid w:val="002C0326"/>
    <w:rsid w:val="002C2A94"/>
    <w:rsid w:val="002C2E80"/>
    <w:rsid w:val="002C49E2"/>
    <w:rsid w:val="002C4E2D"/>
    <w:rsid w:val="002C5C64"/>
    <w:rsid w:val="002C750C"/>
    <w:rsid w:val="002C7D32"/>
    <w:rsid w:val="002D07FF"/>
    <w:rsid w:val="002D10D0"/>
    <w:rsid w:val="002D2B5A"/>
    <w:rsid w:val="002D35B7"/>
    <w:rsid w:val="002D3E50"/>
    <w:rsid w:val="002D4942"/>
    <w:rsid w:val="002E1805"/>
    <w:rsid w:val="002E2B4E"/>
    <w:rsid w:val="002E6F8E"/>
    <w:rsid w:val="002F117C"/>
    <w:rsid w:val="002F33BD"/>
    <w:rsid w:val="002F361F"/>
    <w:rsid w:val="002F3B37"/>
    <w:rsid w:val="002F47B0"/>
    <w:rsid w:val="002F545C"/>
    <w:rsid w:val="00300412"/>
    <w:rsid w:val="00301B13"/>
    <w:rsid w:val="0030285F"/>
    <w:rsid w:val="00306F17"/>
    <w:rsid w:val="0031273E"/>
    <w:rsid w:val="003178D6"/>
    <w:rsid w:val="00320D7A"/>
    <w:rsid w:val="00322191"/>
    <w:rsid w:val="00323F9F"/>
    <w:rsid w:val="003247C7"/>
    <w:rsid w:val="003256E7"/>
    <w:rsid w:val="003259EE"/>
    <w:rsid w:val="00330339"/>
    <w:rsid w:val="00331AAA"/>
    <w:rsid w:val="00332DCE"/>
    <w:rsid w:val="00332E33"/>
    <w:rsid w:val="00336555"/>
    <w:rsid w:val="0034279F"/>
    <w:rsid w:val="00346369"/>
    <w:rsid w:val="00347A62"/>
    <w:rsid w:val="00355135"/>
    <w:rsid w:val="00355262"/>
    <w:rsid w:val="00357BA5"/>
    <w:rsid w:val="003612B9"/>
    <w:rsid w:val="00363D1A"/>
    <w:rsid w:val="003643ED"/>
    <w:rsid w:val="00365051"/>
    <w:rsid w:val="00365DA1"/>
    <w:rsid w:val="003674CD"/>
    <w:rsid w:val="0036785A"/>
    <w:rsid w:val="003732AD"/>
    <w:rsid w:val="00373A11"/>
    <w:rsid w:val="0037645D"/>
    <w:rsid w:val="003817A6"/>
    <w:rsid w:val="003852F6"/>
    <w:rsid w:val="003861D1"/>
    <w:rsid w:val="00386D19"/>
    <w:rsid w:val="003871B3"/>
    <w:rsid w:val="003909C8"/>
    <w:rsid w:val="00391E55"/>
    <w:rsid w:val="0039314B"/>
    <w:rsid w:val="0039316E"/>
    <w:rsid w:val="003947E9"/>
    <w:rsid w:val="00395798"/>
    <w:rsid w:val="00395864"/>
    <w:rsid w:val="00395FD6"/>
    <w:rsid w:val="003968A6"/>
    <w:rsid w:val="00397545"/>
    <w:rsid w:val="00397D6C"/>
    <w:rsid w:val="003A01F7"/>
    <w:rsid w:val="003A0524"/>
    <w:rsid w:val="003A304A"/>
    <w:rsid w:val="003A4F88"/>
    <w:rsid w:val="003A62E0"/>
    <w:rsid w:val="003A6C4B"/>
    <w:rsid w:val="003A76F0"/>
    <w:rsid w:val="003A7D7A"/>
    <w:rsid w:val="003B02AA"/>
    <w:rsid w:val="003B0462"/>
    <w:rsid w:val="003B09DE"/>
    <w:rsid w:val="003B219E"/>
    <w:rsid w:val="003B3E1D"/>
    <w:rsid w:val="003B40F7"/>
    <w:rsid w:val="003B4C26"/>
    <w:rsid w:val="003B4FC7"/>
    <w:rsid w:val="003B738C"/>
    <w:rsid w:val="003C139B"/>
    <w:rsid w:val="003C2F4E"/>
    <w:rsid w:val="003C67D1"/>
    <w:rsid w:val="003C6839"/>
    <w:rsid w:val="003D0B4B"/>
    <w:rsid w:val="003D1496"/>
    <w:rsid w:val="003D14A0"/>
    <w:rsid w:val="003D33A2"/>
    <w:rsid w:val="003D42CF"/>
    <w:rsid w:val="003D4F26"/>
    <w:rsid w:val="003D66D2"/>
    <w:rsid w:val="003D6982"/>
    <w:rsid w:val="003D6DB8"/>
    <w:rsid w:val="003D711D"/>
    <w:rsid w:val="003E255F"/>
    <w:rsid w:val="003E4B3D"/>
    <w:rsid w:val="003F20EB"/>
    <w:rsid w:val="003F2744"/>
    <w:rsid w:val="003F33C5"/>
    <w:rsid w:val="003F49A7"/>
    <w:rsid w:val="003F5616"/>
    <w:rsid w:val="003F6553"/>
    <w:rsid w:val="00400B61"/>
    <w:rsid w:val="004031C9"/>
    <w:rsid w:val="00404733"/>
    <w:rsid w:val="00404947"/>
    <w:rsid w:val="004066F7"/>
    <w:rsid w:val="00407B23"/>
    <w:rsid w:val="004107C2"/>
    <w:rsid w:val="0041170F"/>
    <w:rsid w:val="00412105"/>
    <w:rsid w:val="00413770"/>
    <w:rsid w:val="00414B10"/>
    <w:rsid w:val="0041516F"/>
    <w:rsid w:val="004156C6"/>
    <w:rsid w:val="0041636D"/>
    <w:rsid w:val="00416B76"/>
    <w:rsid w:val="00417A56"/>
    <w:rsid w:val="00421BC4"/>
    <w:rsid w:val="0042219A"/>
    <w:rsid w:val="0042598F"/>
    <w:rsid w:val="004267A7"/>
    <w:rsid w:val="004306DE"/>
    <w:rsid w:val="004310FE"/>
    <w:rsid w:val="0043287B"/>
    <w:rsid w:val="00432C53"/>
    <w:rsid w:val="004340E5"/>
    <w:rsid w:val="00435051"/>
    <w:rsid w:val="0043505E"/>
    <w:rsid w:val="00435EB6"/>
    <w:rsid w:val="00437E35"/>
    <w:rsid w:val="00441816"/>
    <w:rsid w:val="00443049"/>
    <w:rsid w:val="004458CB"/>
    <w:rsid w:val="00447CD4"/>
    <w:rsid w:val="00451226"/>
    <w:rsid w:val="0045254F"/>
    <w:rsid w:val="00454CB3"/>
    <w:rsid w:val="00455D41"/>
    <w:rsid w:val="00456270"/>
    <w:rsid w:val="004574DB"/>
    <w:rsid w:val="00460C2B"/>
    <w:rsid w:val="004630AC"/>
    <w:rsid w:val="00464471"/>
    <w:rsid w:val="00464BF6"/>
    <w:rsid w:val="00464E2A"/>
    <w:rsid w:val="0046584B"/>
    <w:rsid w:val="00466641"/>
    <w:rsid w:val="00470173"/>
    <w:rsid w:val="00471E6F"/>
    <w:rsid w:val="00474E5A"/>
    <w:rsid w:val="00476EB1"/>
    <w:rsid w:val="0048133F"/>
    <w:rsid w:val="0048255A"/>
    <w:rsid w:val="00482888"/>
    <w:rsid w:val="00483EDF"/>
    <w:rsid w:val="0048541E"/>
    <w:rsid w:val="00485DEA"/>
    <w:rsid w:val="0048667D"/>
    <w:rsid w:val="0048672F"/>
    <w:rsid w:val="00490763"/>
    <w:rsid w:val="004913B2"/>
    <w:rsid w:val="00491970"/>
    <w:rsid w:val="0049245C"/>
    <w:rsid w:val="00494ADA"/>
    <w:rsid w:val="00495029"/>
    <w:rsid w:val="00495836"/>
    <w:rsid w:val="00495981"/>
    <w:rsid w:val="00496D84"/>
    <w:rsid w:val="004A1796"/>
    <w:rsid w:val="004A36EB"/>
    <w:rsid w:val="004A6CB3"/>
    <w:rsid w:val="004B288A"/>
    <w:rsid w:val="004B3736"/>
    <w:rsid w:val="004B4637"/>
    <w:rsid w:val="004B46CF"/>
    <w:rsid w:val="004B4FA6"/>
    <w:rsid w:val="004B5694"/>
    <w:rsid w:val="004B6272"/>
    <w:rsid w:val="004B6548"/>
    <w:rsid w:val="004C1124"/>
    <w:rsid w:val="004C1B19"/>
    <w:rsid w:val="004C23A5"/>
    <w:rsid w:val="004C73FF"/>
    <w:rsid w:val="004C7ABB"/>
    <w:rsid w:val="004D0C57"/>
    <w:rsid w:val="004D1FDE"/>
    <w:rsid w:val="004D5679"/>
    <w:rsid w:val="004D6AAA"/>
    <w:rsid w:val="004E0316"/>
    <w:rsid w:val="004E18A6"/>
    <w:rsid w:val="004E1ACA"/>
    <w:rsid w:val="004E6850"/>
    <w:rsid w:val="004E750A"/>
    <w:rsid w:val="004E7626"/>
    <w:rsid w:val="004F0225"/>
    <w:rsid w:val="004F2EAF"/>
    <w:rsid w:val="004F333B"/>
    <w:rsid w:val="004F46AB"/>
    <w:rsid w:val="004F7FD4"/>
    <w:rsid w:val="00501BB9"/>
    <w:rsid w:val="00503072"/>
    <w:rsid w:val="00504BF9"/>
    <w:rsid w:val="00504C9A"/>
    <w:rsid w:val="00504CC9"/>
    <w:rsid w:val="00504D56"/>
    <w:rsid w:val="00505DB5"/>
    <w:rsid w:val="00506365"/>
    <w:rsid w:val="005139F4"/>
    <w:rsid w:val="00521E3D"/>
    <w:rsid w:val="005231E7"/>
    <w:rsid w:val="00525147"/>
    <w:rsid w:val="0052602B"/>
    <w:rsid w:val="00526282"/>
    <w:rsid w:val="0053017B"/>
    <w:rsid w:val="00530C81"/>
    <w:rsid w:val="005330D4"/>
    <w:rsid w:val="005337F3"/>
    <w:rsid w:val="005368E8"/>
    <w:rsid w:val="00540071"/>
    <w:rsid w:val="00541E71"/>
    <w:rsid w:val="005473DF"/>
    <w:rsid w:val="00547C0B"/>
    <w:rsid w:val="00547E1C"/>
    <w:rsid w:val="00556E30"/>
    <w:rsid w:val="00556F52"/>
    <w:rsid w:val="00556F7F"/>
    <w:rsid w:val="005654BA"/>
    <w:rsid w:val="00567268"/>
    <w:rsid w:val="00571E39"/>
    <w:rsid w:val="00573430"/>
    <w:rsid w:val="005753A7"/>
    <w:rsid w:val="00580328"/>
    <w:rsid w:val="00580818"/>
    <w:rsid w:val="00584DD5"/>
    <w:rsid w:val="00586654"/>
    <w:rsid w:val="005906D6"/>
    <w:rsid w:val="005911A3"/>
    <w:rsid w:val="00592E01"/>
    <w:rsid w:val="00592FCB"/>
    <w:rsid w:val="00593F1F"/>
    <w:rsid w:val="0059436C"/>
    <w:rsid w:val="005A52FD"/>
    <w:rsid w:val="005B13F0"/>
    <w:rsid w:val="005B2291"/>
    <w:rsid w:val="005B2BDE"/>
    <w:rsid w:val="005B2D9F"/>
    <w:rsid w:val="005B655D"/>
    <w:rsid w:val="005B6AB4"/>
    <w:rsid w:val="005C231C"/>
    <w:rsid w:val="005C50E9"/>
    <w:rsid w:val="005C5A66"/>
    <w:rsid w:val="005C5C02"/>
    <w:rsid w:val="005C64B9"/>
    <w:rsid w:val="005C77D8"/>
    <w:rsid w:val="005D197E"/>
    <w:rsid w:val="005D451C"/>
    <w:rsid w:val="005D4C17"/>
    <w:rsid w:val="005D5044"/>
    <w:rsid w:val="005D6BA0"/>
    <w:rsid w:val="005D7F4C"/>
    <w:rsid w:val="005E0655"/>
    <w:rsid w:val="005F2195"/>
    <w:rsid w:val="005F6BFD"/>
    <w:rsid w:val="005F77B0"/>
    <w:rsid w:val="00605DE0"/>
    <w:rsid w:val="006071B2"/>
    <w:rsid w:val="00607623"/>
    <w:rsid w:val="0061127B"/>
    <w:rsid w:val="0061216F"/>
    <w:rsid w:val="006123D3"/>
    <w:rsid w:val="00616F68"/>
    <w:rsid w:val="00620911"/>
    <w:rsid w:val="006236A0"/>
    <w:rsid w:val="0063286A"/>
    <w:rsid w:val="00632C3A"/>
    <w:rsid w:val="0063317D"/>
    <w:rsid w:val="00635537"/>
    <w:rsid w:val="006355E4"/>
    <w:rsid w:val="006364E2"/>
    <w:rsid w:val="0063721B"/>
    <w:rsid w:val="00637A65"/>
    <w:rsid w:val="00637E56"/>
    <w:rsid w:val="00640D33"/>
    <w:rsid w:val="006415BA"/>
    <w:rsid w:val="00641E18"/>
    <w:rsid w:val="006424EB"/>
    <w:rsid w:val="00647C41"/>
    <w:rsid w:val="006505DC"/>
    <w:rsid w:val="006536C9"/>
    <w:rsid w:val="0066078B"/>
    <w:rsid w:val="00660F75"/>
    <w:rsid w:val="00662A44"/>
    <w:rsid w:val="00663590"/>
    <w:rsid w:val="00663F40"/>
    <w:rsid w:val="006722BC"/>
    <w:rsid w:val="006734E0"/>
    <w:rsid w:val="00673553"/>
    <w:rsid w:val="00674577"/>
    <w:rsid w:val="00675051"/>
    <w:rsid w:val="00677474"/>
    <w:rsid w:val="00677D9D"/>
    <w:rsid w:val="00683A39"/>
    <w:rsid w:val="00683C83"/>
    <w:rsid w:val="00683D57"/>
    <w:rsid w:val="00687183"/>
    <w:rsid w:val="006907F7"/>
    <w:rsid w:val="00691FCD"/>
    <w:rsid w:val="00696EA0"/>
    <w:rsid w:val="006A0C41"/>
    <w:rsid w:val="006A19B9"/>
    <w:rsid w:val="006A5D41"/>
    <w:rsid w:val="006A7561"/>
    <w:rsid w:val="006A77D3"/>
    <w:rsid w:val="006B18AE"/>
    <w:rsid w:val="006B328F"/>
    <w:rsid w:val="006B36D9"/>
    <w:rsid w:val="006C13A8"/>
    <w:rsid w:val="006C6743"/>
    <w:rsid w:val="006C748A"/>
    <w:rsid w:val="006D03CA"/>
    <w:rsid w:val="006D12FC"/>
    <w:rsid w:val="006D2A9A"/>
    <w:rsid w:val="006D5382"/>
    <w:rsid w:val="006D5C13"/>
    <w:rsid w:val="006D65B7"/>
    <w:rsid w:val="006E0A27"/>
    <w:rsid w:val="006E33F5"/>
    <w:rsid w:val="006E3448"/>
    <w:rsid w:val="006E4566"/>
    <w:rsid w:val="006E47F1"/>
    <w:rsid w:val="006E49A1"/>
    <w:rsid w:val="006E5087"/>
    <w:rsid w:val="006E5436"/>
    <w:rsid w:val="006E76CB"/>
    <w:rsid w:val="006E77BD"/>
    <w:rsid w:val="006E7F1A"/>
    <w:rsid w:val="006E7F1C"/>
    <w:rsid w:val="006F127C"/>
    <w:rsid w:val="006F1446"/>
    <w:rsid w:val="006F241F"/>
    <w:rsid w:val="006F2532"/>
    <w:rsid w:val="006F5DD8"/>
    <w:rsid w:val="006F7462"/>
    <w:rsid w:val="0070265A"/>
    <w:rsid w:val="00702DD6"/>
    <w:rsid w:val="00702E83"/>
    <w:rsid w:val="00702EEF"/>
    <w:rsid w:val="00704D13"/>
    <w:rsid w:val="00705888"/>
    <w:rsid w:val="007074AF"/>
    <w:rsid w:val="007119A9"/>
    <w:rsid w:val="007121A5"/>
    <w:rsid w:val="00712D44"/>
    <w:rsid w:val="00716CD8"/>
    <w:rsid w:val="00720DCA"/>
    <w:rsid w:val="00722F4A"/>
    <w:rsid w:val="007230EE"/>
    <w:rsid w:val="0072358E"/>
    <w:rsid w:val="00723B13"/>
    <w:rsid w:val="00723F1F"/>
    <w:rsid w:val="00724696"/>
    <w:rsid w:val="00724D86"/>
    <w:rsid w:val="007254D0"/>
    <w:rsid w:val="007256B0"/>
    <w:rsid w:val="007267E7"/>
    <w:rsid w:val="007269B6"/>
    <w:rsid w:val="007269B7"/>
    <w:rsid w:val="00727F90"/>
    <w:rsid w:val="00732356"/>
    <w:rsid w:val="007326D0"/>
    <w:rsid w:val="00737B94"/>
    <w:rsid w:val="00737C05"/>
    <w:rsid w:val="0074082A"/>
    <w:rsid w:val="00741B34"/>
    <w:rsid w:val="00743CB6"/>
    <w:rsid w:val="007465F2"/>
    <w:rsid w:val="00747B81"/>
    <w:rsid w:val="00751583"/>
    <w:rsid w:val="00755BBD"/>
    <w:rsid w:val="00755CC5"/>
    <w:rsid w:val="00757172"/>
    <w:rsid w:val="0075719D"/>
    <w:rsid w:val="00760077"/>
    <w:rsid w:val="00760079"/>
    <w:rsid w:val="00760213"/>
    <w:rsid w:val="00761B7E"/>
    <w:rsid w:val="00761FDB"/>
    <w:rsid w:val="00764248"/>
    <w:rsid w:val="00764273"/>
    <w:rsid w:val="00767102"/>
    <w:rsid w:val="0077190A"/>
    <w:rsid w:val="00772B9B"/>
    <w:rsid w:val="007733A7"/>
    <w:rsid w:val="00773B15"/>
    <w:rsid w:val="00774161"/>
    <w:rsid w:val="00774FE9"/>
    <w:rsid w:val="007765A2"/>
    <w:rsid w:val="00777FFA"/>
    <w:rsid w:val="0078102B"/>
    <w:rsid w:val="00781115"/>
    <w:rsid w:val="0078430D"/>
    <w:rsid w:val="00784D80"/>
    <w:rsid w:val="00786E51"/>
    <w:rsid w:val="0079023B"/>
    <w:rsid w:val="00790A6F"/>
    <w:rsid w:val="00791DD8"/>
    <w:rsid w:val="0079247F"/>
    <w:rsid w:val="00797166"/>
    <w:rsid w:val="007A0F69"/>
    <w:rsid w:val="007A1864"/>
    <w:rsid w:val="007A33EF"/>
    <w:rsid w:val="007A3BB2"/>
    <w:rsid w:val="007A7F8C"/>
    <w:rsid w:val="007B1E75"/>
    <w:rsid w:val="007B3724"/>
    <w:rsid w:val="007B65AB"/>
    <w:rsid w:val="007B6EA2"/>
    <w:rsid w:val="007B79C3"/>
    <w:rsid w:val="007C2692"/>
    <w:rsid w:val="007C4F7B"/>
    <w:rsid w:val="007D0906"/>
    <w:rsid w:val="007D23A4"/>
    <w:rsid w:val="007D3465"/>
    <w:rsid w:val="007D5901"/>
    <w:rsid w:val="007D6278"/>
    <w:rsid w:val="007D6D6A"/>
    <w:rsid w:val="007E02D1"/>
    <w:rsid w:val="007E037F"/>
    <w:rsid w:val="007E12A7"/>
    <w:rsid w:val="007E1819"/>
    <w:rsid w:val="007E2856"/>
    <w:rsid w:val="007E7726"/>
    <w:rsid w:val="007E791C"/>
    <w:rsid w:val="007F02A6"/>
    <w:rsid w:val="007F1B61"/>
    <w:rsid w:val="007F3445"/>
    <w:rsid w:val="007F7B49"/>
    <w:rsid w:val="008017FB"/>
    <w:rsid w:val="00802C41"/>
    <w:rsid w:val="0080458C"/>
    <w:rsid w:val="00807BD1"/>
    <w:rsid w:val="00812309"/>
    <w:rsid w:val="008128C2"/>
    <w:rsid w:val="008168FE"/>
    <w:rsid w:val="008219BB"/>
    <w:rsid w:val="00822110"/>
    <w:rsid w:val="0082287B"/>
    <w:rsid w:val="00823DD4"/>
    <w:rsid w:val="00831D35"/>
    <w:rsid w:val="00837683"/>
    <w:rsid w:val="00837BF2"/>
    <w:rsid w:val="0084124B"/>
    <w:rsid w:val="00843870"/>
    <w:rsid w:val="00850721"/>
    <w:rsid w:val="0085247B"/>
    <w:rsid w:val="00852FA7"/>
    <w:rsid w:val="00854AAF"/>
    <w:rsid w:val="00854D8A"/>
    <w:rsid w:val="00856940"/>
    <w:rsid w:val="00856F09"/>
    <w:rsid w:val="008573DF"/>
    <w:rsid w:val="00857EDA"/>
    <w:rsid w:val="00860013"/>
    <w:rsid w:val="00862319"/>
    <w:rsid w:val="00866279"/>
    <w:rsid w:val="00870338"/>
    <w:rsid w:val="0087111C"/>
    <w:rsid w:val="008716D8"/>
    <w:rsid w:val="00876173"/>
    <w:rsid w:val="008772BC"/>
    <w:rsid w:val="00880184"/>
    <w:rsid w:val="008805C5"/>
    <w:rsid w:val="008823B0"/>
    <w:rsid w:val="00885844"/>
    <w:rsid w:val="00885A96"/>
    <w:rsid w:val="00887114"/>
    <w:rsid w:val="00887C7D"/>
    <w:rsid w:val="0089082B"/>
    <w:rsid w:val="008909DF"/>
    <w:rsid w:val="00891BFC"/>
    <w:rsid w:val="00893DDD"/>
    <w:rsid w:val="008A162F"/>
    <w:rsid w:val="008A2692"/>
    <w:rsid w:val="008A2DBD"/>
    <w:rsid w:val="008A645B"/>
    <w:rsid w:val="008A7ADE"/>
    <w:rsid w:val="008A7F4D"/>
    <w:rsid w:val="008B1EA5"/>
    <w:rsid w:val="008B538C"/>
    <w:rsid w:val="008B6A58"/>
    <w:rsid w:val="008C0A64"/>
    <w:rsid w:val="008C1B67"/>
    <w:rsid w:val="008C283C"/>
    <w:rsid w:val="008C2A44"/>
    <w:rsid w:val="008C31D5"/>
    <w:rsid w:val="008C69BA"/>
    <w:rsid w:val="008C73EA"/>
    <w:rsid w:val="008C7611"/>
    <w:rsid w:val="008C7617"/>
    <w:rsid w:val="008D1C3A"/>
    <w:rsid w:val="008D24B4"/>
    <w:rsid w:val="008D4C87"/>
    <w:rsid w:val="008D5A4F"/>
    <w:rsid w:val="008D5C22"/>
    <w:rsid w:val="008D5CF4"/>
    <w:rsid w:val="008D6512"/>
    <w:rsid w:val="008D78A0"/>
    <w:rsid w:val="008D790D"/>
    <w:rsid w:val="008D7979"/>
    <w:rsid w:val="008D7BC3"/>
    <w:rsid w:val="008E222A"/>
    <w:rsid w:val="008E4CC6"/>
    <w:rsid w:val="008E61DB"/>
    <w:rsid w:val="008E78B3"/>
    <w:rsid w:val="008F0968"/>
    <w:rsid w:val="008F1E69"/>
    <w:rsid w:val="008F1E82"/>
    <w:rsid w:val="008F5ABB"/>
    <w:rsid w:val="008F71B1"/>
    <w:rsid w:val="008F7F66"/>
    <w:rsid w:val="00900980"/>
    <w:rsid w:val="00900D87"/>
    <w:rsid w:val="0090163F"/>
    <w:rsid w:val="009020A6"/>
    <w:rsid w:val="00902CA3"/>
    <w:rsid w:val="00904230"/>
    <w:rsid w:val="00904625"/>
    <w:rsid w:val="0090672D"/>
    <w:rsid w:val="00907883"/>
    <w:rsid w:val="00910C81"/>
    <w:rsid w:val="009112A8"/>
    <w:rsid w:val="00912496"/>
    <w:rsid w:val="00913CAF"/>
    <w:rsid w:val="00914AC7"/>
    <w:rsid w:val="009164B4"/>
    <w:rsid w:val="00916F6B"/>
    <w:rsid w:val="009204CD"/>
    <w:rsid w:val="00920AE2"/>
    <w:rsid w:val="00921DF6"/>
    <w:rsid w:val="009228D8"/>
    <w:rsid w:val="00922B04"/>
    <w:rsid w:val="00924F6D"/>
    <w:rsid w:val="00925300"/>
    <w:rsid w:val="00931186"/>
    <w:rsid w:val="00931A9B"/>
    <w:rsid w:val="009347C9"/>
    <w:rsid w:val="00934ADA"/>
    <w:rsid w:val="00935036"/>
    <w:rsid w:val="00935415"/>
    <w:rsid w:val="00935F0D"/>
    <w:rsid w:val="00937485"/>
    <w:rsid w:val="009403AD"/>
    <w:rsid w:val="00943BC9"/>
    <w:rsid w:val="00943F9E"/>
    <w:rsid w:val="00946423"/>
    <w:rsid w:val="00946AD9"/>
    <w:rsid w:val="009516EF"/>
    <w:rsid w:val="00951A58"/>
    <w:rsid w:val="00953655"/>
    <w:rsid w:val="0095397C"/>
    <w:rsid w:val="00953CF2"/>
    <w:rsid w:val="00955720"/>
    <w:rsid w:val="00955E56"/>
    <w:rsid w:val="00956C60"/>
    <w:rsid w:val="00961B85"/>
    <w:rsid w:val="00970CA8"/>
    <w:rsid w:val="009717A1"/>
    <w:rsid w:val="00971D9C"/>
    <w:rsid w:val="00971FAE"/>
    <w:rsid w:val="00973F2F"/>
    <w:rsid w:val="00974C10"/>
    <w:rsid w:val="00977BB2"/>
    <w:rsid w:val="00977CFA"/>
    <w:rsid w:val="009804A8"/>
    <w:rsid w:val="00980F3B"/>
    <w:rsid w:val="00983DEC"/>
    <w:rsid w:val="009844ED"/>
    <w:rsid w:val="009847D7"/>
    <w:rsid w:val="0098565F"/>
    <w:rsid w:val="009872AF"/>
    <w:rsid w:val="00990394"/>
    <w:rsid w:val="0099075E"/>
    <w:rsid w:val="00993CB6"/>
    <w:rsid w:val="009940A5"/>
    <w:rsid w:val="00996C37"/>
    <w:rsid w:val="0099760D"/>
    <w:rsid w:val="0099770E"/>
    <w:rsid w:val="009A0F60"/>
    <w:rsid w:val="009A0FB6"/>
    <w:rsid w:val="009A36B5"/>
    <w:rsid w:val="009A422F"/>
    <w:rsid w:val="009A675E"/>
    <w:rsid w:val="009B26F5"/>
    <w:rsid w:val="009B3FB4"/>
    <w:rsid w:val="009B68CE"/>
    <w:rsid w:val="009B7D73"/>
    <w:rsid w:val="009C0E76"/>
    <w:rsid w:val="009C1057"/>
    <w:rsid w:val="009C12D2"/>
    <w:rsid w:val="009D06AF"/>
    <w:rsid w:val="009D0CA8"/>
    <w:rsid w:val="009D1EB6"/>
    <w:rsid w:val="009D2083"/>
    <w:rsid w:val="009D323C"/>
    <w:rsid w:val="009D49AD"/>
    <w:rsid w:val="009D4ACC"/>
    <w:rsid w:val="009D63FA"/>
    <w:rsid w:val="009D787F"/>
    <w:rsid w:val="009E137E"/>
    <w:rsid w:val="009E3606"/>
    <w:rsid w:val="009E566E"/>
    <w:rsid w:val="009E6A7C"/>
    <w:rsid w:val="009E760F"/>
    <w:rsid w:val="009F2E95"/>
    <w:rsid w:val="009F30EB"/>
    <w:rsid w:val="009F498D"/>
    <w:rsid w:val="00A01A96"/>
    <w:rsid w:val="00A06DE5"/>
    <w:rsid w:val="00A06F0F"/>
    <w:rsid w:val="00A113CB"/>
    <w:rsid w:val="00A13D6A"/>
    <w:rsid w:val="00A14D96"/>
    <w:rsid w:val="00A2104A"/>
    <w:rsid w:val="00A2474F"/>
    <w:rsid w:val="00A31295"/>
    <w:rsid w:val="00A31EA9"/>
    <w:rsid w:val="00A32C1D"/>
    <w:rsid w:val="00A35140"/>
    <w:rsid w:val="00A35721"/>
    <w:rsid w:val="00A36A3F"/>
    <w:rsid w:val="00A36EB4"/>
    <w:rsid w:val="00A403AE"/>
    <w:rsid w:val="00A4231F"/>
    <w:rsid w:val="00A4680E"/>
    <w:rsid w:val="00A51A32"/>
    <w:rsid w:val="00A527F2"/>
    <w:rsid w:val="00A55377"/>
    <w:rsid w:val="00A5576F"/>
    <w:rsid w:val="00A602B8"/>
    <w:rsid w:val="00A605E4"/>
    <w:rsid w:val="00A612A7"/>
    <w:rsid w:val="00A62F6D"/>
    <w:rsid w:val="00A62FBA"/>
    <w:rsid w:val="00A64274"/>
    <w:rsid w:val="00A657E2"/>
    <w:rsid w:val="00A65C5A"/>
    <w:rsid w:val="00A6621C"/>
    <w:rsid w:val="00A713AD"/>
    <w:rsid w:val="00A757F8"/>
    <w:rsid w:val="00A766F5"/>
    <w:rsid w:val="00A80B13"/>
    <w:rsid w:val="00A80B4E"/>
    <w:rsid w:val="00A83149"/>
    <w:rsid w:val="00A84471"/>
    <w:rsid w:val="00A8520D"/>
    <w:rsid w:val="00A8631C"/>
    <w:rsid w:val="00A86CAE"/>
    <w:rsid w:val="00A91A3A"/>
    <w:rsid w:val="00A9365E"/>
    <w:rsid w:val="00A9444B"/>
    <w:rsid w:val="00A94F1E"/>
    <w:rsid w:val="00A96B91"/>
    <w:rsid w:val="00A97408"/>
    <w:rsid w:val="00A97EBD"/>
    <w:rsid w:val="00AA2954"/>
    <w:rsid w:val="00AA52F2"/>
    <w:rsid w:val="00AA5AD1"/>
    <w:rsid w:val="00AA6B5D"/>
    <w:rsid w:val="00AA7410"/>
    <w:rsid w:val="00AC1769"/>
    <w:rsid w:val="00AC42C4"/>
    <w:rsid w:val="00AC6961"/>
    <w:rsid w:val="00AC76D7"/>
    <w:rsid w:val="00AD0B53"/>
    <w:rsid w:val="00AD43FB"/>
    <w:rsid w:val="00AD55CE"/>
    <w:rsid w:val="00AE04D4"/>
    <w:rsid w:val="00AE101D"/>
    <w:rsid w:val="00AE10A2"/>
    <w:rsid w:val="00AE1DD2"/>
    <w:rsid w:val="00AE3E52"/>
    <w:rsid w:val="00AE56F0"/>
    <w:rsid w:val="00AE5804"/>
    <w:rsid w:val="00AE6166"/>
    <w:rsid w:val="00AE69ED"/>
    <w:rsid w:val="00AE70F8"/>
    <w:rsid w:val="00AF12D9"/>
    <w:rsid w:val="00AF17BE"/>
    <w:rsid w:val="00AF1CCB"/>
    <w:rsid w:val="00AF2356"/>
    <w:rsid w:val="00AF26D9"/>
    <w:rsid w:val="00AF2CA5"/>
    <w:rsid w:val="00AF41F9"/>
    <w:rsid w:val="00AF43F5"/>
    <w:rsid w:val="00AF4DF7"/>
    <w:rsid w:val="00AF6F9A"/>
    <w:rsid w:val="00B001F1"/>
    <w:rsid w:val="00B031D3"/>
    <w:rsid w:val="00B046B8"/>
    <w:rsid w:val="00B05956"/>
    <w:rsid w:val="00B0601C"/>
    <w:rsid w:val="00B1000A"/>
    <w:rsid w:val="00B10D19"/>
    <w:rsid w:val="00B11335"/>
    <w:rsid w:val="00B172AC"/>
    <w:rsid w:val="00B2074B"/>
    <w:rsid w:val="00B2100E"/>
    <w:rsid w:val="00B220EB"/>
    <w:rsid w:val="00B27C8E"/>
    <w:rsid w:val="00B30CF6"/>
    <w:rsid w:val="00B31BB6"/>
    <w:rsid w:val="00B35F88"/>
    <w:rsid w:val="00B40BD0"/>
    <w:rsid w:val="00B40E07"/>
    <w:rsid w:val="00B421E9"/>
    <w:rsid w:val="00B4348A"/>
    <w:rsid w:val="00B468D4"/>
    <w:rsid w:val="00B51DA6"/>
    <w:rsid w:val="00B521B4"/>
    <w:rsid w:val="00B52ADA"/>
    <w:rsid w:val="00B56B49"/>
    <w:rsid w:val="00B57278"/>
    <w:rsid w:val="00B57ABF"/>
    <w:rsid w:val="00B6023F"/>
    <w:rsid w:val="00B614A4"/>
    <w:rsid w:val="00B7005E"/>
    <w:rsid w:val="00B711D0"/>
    <w:rsid w:val="00B755E5"/>
    <w:rsid w:val="00B75E50"/>
    <w:rsid w:val="00B77725"/>
    <w:rsid w:val="00B819D9"/>
    <w:rsid w:val="00B81EA0"/>
    <w:rsid w:val="00B832CB"/>
    <w:rsid w:val="00B84C9C"/>
    <w:rsid w:val="00B8634A"/>
    <w:rsid w:val="00B91BE7"/>
    <w:rsid w:val="00B94764"/>
    <w:rsid w:val="00B958F8"/>
    <w:rsid w:val="00BA0540"/>
    <w:rsid w:val="00BA2D1A"/>
    <w:rsid w:val="00BA3141"/>
    <w:rsid w:val="00BA4DC4"/>
    <w:rsid w:val="00BA5336"/>
    <w:rsid w:val="00BB0BBC"/>
    <w:rsid w:val="00BB3C25"/>
    <w:rsid w:val="00BB51A6"/>
    <w:rsid w:val="00BB71E1"/>
    <w:rsid w:val="00BC1953"/>
    <w:rsid w:val="00BC37A0"/>
    <w:rsid w:val="00BD3BC6"/>
    <w:rsid w:val="00BD408D"/>
    <w:rsid w:val="00BD4830"/>
    <w:rsid w:val="00BD78F2"/>
    <w:rsid w:val="00BE4999"/>
    <w:rsid w:val="00BE60E4"/>
    <w:rsid w:val="00BE61BD"/>
    <w:rsid w:val="00BF3449"/>
    <w:rsid w:val="00BF5808"/>
    <w:rsid w:val="00BF6206"/>
    <w:rsid w:val="00BF62B3"/>
    <w:rsid w:val="00BF6C12"/>
    <w:rsid w:val="00BF74A3"/>
    <w:rsid w:val="00C001F0"/>
    <w:rsid w:val="00C00E7B"/>
    <w:rsid w:val="00C01457"/>
    <w:rsid w:val="00C02254"/>
    <w:rsid w:val="00C0380B"/>
    <w:rsid w:val="00C041C5"/>
    <w:rsid w:val="00C05460"/>
    <w:rsid w:val="00C07029"/>
    <w:rsid w:val="00C073B9"/>
    <w:rsid w:val="00C07E54"/>
    <w:rsid w:val="00C11D6C"/>
    <w:rsid w:val="00C12003"/>
    <w:rsid w:val="00C12AA2"/>
    <w:rsid w:val="00C14657"/>
    <w:rsid w:val="00C15304"/>
    <w:rsid w:val="00C20A4C"/>
    <w:rsid w:val="00C21F1D"/>
    <w:rsid w:val="00C24A32"/>
    <w:rsid w:val="00C24FB2"/>
    <w:rsid w:val="00C352B7"/>
    <w:rsid w:val="00C3596F"/>
    <w:rsid w:val="00C35B49"/>
    <w:rsid w:val="00C364CF"/>
    <w:rsid w:val="00C41EA4"/>
    <w:rsid w:val="00C4452F"/>
    <w:rsid w:val="00C466AD"/>
    <w:rsid w:val="00C4769E"/>
    <w:rsid w:val="00C529F4"/>
    <w:rsid w:val="00C53987"/>
    <w:rsid w:val="00C543F1"/>
    <w:rsid w:val="00C56358"/>
    <w:rsid w:val="00C6057B"/>
    <w:rsid w:val="00C60A30"/>
    <w:rsid w:val="00C612D0"/>
    <w:rsid w:val="00C61320"/>
    <w:rsid w:val="00C651EE"/>
    <w:rsid w:val="00C66827"/>
    <w:rsid w:val="00C67D3B"/>
    <w:rsid w:val="00C71837"/>
    <w:rsid w:val="00C73365"/>
    <w:rsid w:val="00C75781"/>
    <w:rsid w:val="00C775E6"/>
    <w:rsid w:val="00C776EE"/>
    <w:rsid w:val="00C77A4D"/>
    <w:rsid w:val="00C81623"/>
    <w:rsid w:val="00C81971"/>
    <w:rsid w:val="00C81B1C"/>
    <w:rsid w:val="00C8291C"/>
    <w:rsid w:val="00C879BE"/>
    <w:rsid w:val="00C90FA4"/>
    <w:rsid w:val="00C92775"/>
    <w:rsid w:val="00C94EE0"/>
    <w:rsid w:val="00C9626F"/>
    <w:rsid w:val="00C96D87"/>
    <w:rsid w:val="00C972F8"/>
    <w:rsid w:val="00CA0D1C"/>
    <w:rsid w:val="00CA19E5"/>
    <w:rsid w:val="00CA1D90"/>
    <w:rsid w:val="00CA5A93"/>
    <w:rsid w:val="00CA5D61"/>
    <w:rsid w:val="00CB21C6"/>
    <w:rsid w:val="00CB31DF"/>
    <w:rsid w:val="00CB5487"/>
    <w:rsid w:val="00CC20CD"/>
    <w:rsid w:val="00CC2C10"/>
    <w:rsid w:val="00CC4DA6"/>
    <w:rsid w:val="00CC7AC8"/>
    <w:rsid w:val="00CD1060"/>
    <w:rsid w:val="00CD1E08"/>
    <w:rsid w:val="00CD26DC"/>
    <w:rsid w:val="00CD2C8B"/>
    <w:rsid w:val="00CD4040"/>
    <w:rsid w:val="00CD55CB"/>
    <w:rsid w:val="00CD69ED"/>
    <w:rsid w:val="00CD6ABB"/>
    <w:rsid w:val="00CD7262"/>
    <w:rsid w:val="00CE3588"/>
    <w:rsid w:val="00CE3CF1"/>
    <w:rsid w:val="00CE40CD"/>
    <w:rsid w:val="00CE4671"/>
    <w:rsid w:val="00CF05A9"/>
    <w:rsid w:val="00CF1DCD"/>
    <w:rsid w:val="00CF2D6C"/>
    <w:rsid w:val="00CF461C"/>
    <w:rsid w:val="00CF48A1"/>
    <w:rsid w:val="00CF7143"/>
    <w:rsid w:val="00CF78F4"/>
    <w:rsid w:val="00CF7A47"/>
    <w:rsid w:val="00D0156B"/>
    <w:rsid w:val="00D0216A"/>
    <w:rsid w:val="00D031F3"/>
    <w:rsid w:val="00D0358C"/>
    <w:rsid w:val="00D03676"/>
    <w:rsid w:val="00D03F07"/>
    <w:rsid w:val="00D1281C"/>
    <w:rsid w:val="00D128A3"/>
    <w:rsid w:val="00D14124"/>
    <w:rsid w:val="00D15BDD"/>
    <w:rsid w:val="00D21622"/>
    <w:rsid w:val="00D22D0E"/>
    <w:rsid w:val="00D37033"/>
    <w:rsid w:val="00D3725E"/>
    <w:rsid w:val="00D42982"/>
    <w:rsid w:val="00D43DC1"/>
    <w:rsid w:val="00D448EA"/>
    <w:rsid w:val="00D44F14"/>
    <w:rsid w:val="00D46B73"/>
    <w:rsid w:val="00D4797F"/>
    <w:rsid w:val="00D51F85"/>
    <w:rsid w:val="00D5331E"/>
    <w:rsid w:val="00D559CF"/>
    <w:rsid w:val="00D61426"/>
    <w:rsid w:val="00D616FC"/>
    <w:rsid w:val="00D62774"/>
    <w:rsid w:val="00D62EA2"/>
    <w:rsid w:val="00D6302A"/>
    <w:rsid w:val="00D63368"/>
    <w:rsid w:val="00D635F5"/>
    <w:rsid w:val="00D64094"/>
    <w:rsid w:val="00D646B8"/>
    <w:rsid w:val="00D66880"/>
    <w:rsid w:val="00D679D9"/>
    <w:rsid w:val="00D74C39"/>
    <w:rsid w:val="00D77688"/>
    <w:rsid w:val="00D7785A"/>
    <w:rsid w:val="00D8178B"/>
    <w:rsid w:val="00D82F59"/>
    <w:rsid w:val="00D87B03"/>
    <w:rsid w:val="00D90030"/>
    <w:rsid w:val="00D90DFE"/>
    <w:rsid w:val="00D910BD"/>
    <w:rsid w:val="00D91288"/>
    <w:rsid w:val="00D926DB"/>
    <w:rsid w:val="00D9383C"/>
    <w:rsid w:val="00D951C0"/>
    <w:rsid w:val="00D9548E"/>
    <w:rsid w:val="00D95565"/>
    <w:rsid w:val="00D970E0"/>
    <w:rsid w:val="00DA06BB"/>
    <w:rsid w:val="00DA2266"/>
    <w:rsid w:val="00DA3D25"/>
    <w:rsid w:val="00DA3D30"/>
    <w:rsid w:val="00DA70C9"/>
    <w:rsid w:val="00DB00CA"/>
    <w:rsid w:val="00DB1CB8"/>
    <w:rsid w:val="00DB1D28"/>
    <w:rsid w:val="00DB28EC"/>
    <w:rsid w:val="00DB41E4"/>
    <w:rsid w:val="00DB5FE1"/>
    <w:rsid w:val="00DB76BC"/>
    <w:rsid w:val="00DC2655"/>
    <w:rsid w:val="00DC39B9"/>
    <w:rsid w:val="00DC3B71"/>
    <w:rsid w:val="00DC4609"/>
    <w:rsid w:val="00DC7614"/>
    <w:rsid w:val="00DD2490"/>
    <w:rsid w:val="00DD464D"/>
    <w:rsid w:val="00DD5046"/>
    <w:rsid w:val="00DD5D59"/>
    <w:rsid w:val="00DE65D7"/>
    <w:rsid w:val="00DE6E17"/>
    <w:rsid w:val="00DF059D"/>
    <w:rsid w:val="00DF0BF1"/>
    <w:rsid w:val="00DF0D6B"/>
    <w:rsid w:val="00DF1440"/>
    <w:rsid w:val="00DF17FF"/>
    <w:rsid w:val="00DF3CAB"/>
    <w:rsid w:val="00DF42A0"/>
    <w:rsid w:val="00DF5E95"/>
    <w:rsid w:val="00DF7390"/>
    <w:rsid w:val="00DF7C0D"/>
    <w:rsid w:val="00E005E4"/>
    <w:rsid w:val="00E01905"/>
    <w:rsid w:val="00E041AC"/>
    <w:rsid w:val="00E05284"/>
    <w:rsid w:val="00E0569A"/>
    <w:rsid w:val="00E07008"/>
    <w:rsid w:val="00E115FA"/>
    <w:rsid w:val="00E11E74"/>
    <w:rsid w:val="00E14E55"/>
    <w:rsid w:val="00E16428"/>
    <w:rsid w:val="00E1742E"/>
    <w:rsid w:val="00E20F5B"/>
    <w:rsid w:val="00E2163C"/>
    <w:rsid w:val="00E23B55"/>
    <w:rsid w:val="00E24C8F"/>
    <w:rsid w:val="00E2546E"/>
    <w:rsid w:val="00E25D6C"/>
    <w:rsid w:val="00E266BF"/>
    <w:rsid w:val="00E34674"/>
    <w:rsid w:val="00E362FF"/>
    <w:rsid w:val="00E36571"/>
    <w:rsid w:val="00E36E2E"/>
    <w:rsid w:val="00E376CD"/>
    <w:rsid w:val="00E451F3"/>
    <w:rsid w:val="00E45EC5"/>
    <w:rsid w:val="00E462A8"/>
    <w:rsid w:val="00E46B71"/>
    <w:rsid w:val="00E472AC"/>
    <w:rsid w:val="00E50232"/>
    <w:rsid w:val="00E50864"/>
    <w:rsid w:val="00E52ED1"/>
    <w:rsid w:val="00E54570"/>
    <w:rsid w:val="00E550D5"/>
    <w:rsid w:val="00E56B10"/>
    <w:rsid w:val="00E60444"/>
    <w:rsid w:val="00E632B3"/>
    <w:rsid w:val="00E63666"/>
    <w:rsid w:val="00E6482C"/>
    <w:rsid w:val="00E662F9"/>
    <w:rsid w:val="00E66495"/>
    <w:rsid w:val="00E66B24"/>
    <w:rsid w:val="00E67D1F"/>
    <w:rsid w:val="00E71601"/>
    <w:rsid w:val="00E71EDB"/>
    <w:rsid w:val="00E72594"/>
    <w:rsid w:val="00E775C6"/>
    <w:rsid w:val="00E80501"/>
    <w:rsid w:val="00E818C0"/>
    <w:rsid w:val="00E90639"/>
    <w:rsid w:val="00E91F85"/>
    <w:rsid w:val="00E97D52"/>
    <w:rsid w:val="00EA23AD"/>
    <w:rsid w:val="00EA4FFB"/>
    <w:rsid w:val="00EB0425"/>
    <w:rsid w:val="00EB1298"/>
    <w:rsid w:val="00EB1C3B"/>
    <w:rsid w:val="00EB1F17"/>
    <w:rsid w:val="00EB6BD5"/>
    <w:rsid w:val="00EB6EFF"/>
    <w:rsid w:val="00EB76A5"/>
    <w:rsid w:val="00EC0090"/>
    <w:rsid w:val="00EC0C2E"/>
    <w:rsid w:val="00EC23F2"/>
    <w:rsid w:val="00EC42EB"/>
    <w:rsid w:val="00ED0FCA"/>
    <w:rsid w:val="00ED1DEA"/>
    <w:rsid w:val="00ED246B"/>
    <w:rsid w:val="00ED6371"/>
    <w:rsid w:val="00ED6866"/>
    <w:rsid w:val="00ED7463"/>
    <w:rsid w:val="00EE0419"/>
    <w:rsid w:val="00EE3AA7"/>
    <w:rsid w:val="00EE5003"/>
    <w:rsid w:val="00EE5F9F"/>
    <w:rsid w:val="00EE63EA"/>
    <w:rsid w:val="00EF0201"/>
    <w:rsid w:val="00EF1098"/>
    <w:rsid w:val="00EF2F51"/>
    <w:rsid w:val="00EF4CAA"/>
    <w:rsid w:val="00F00A1A"/>
    <w:rsid w:val="00F0168A"/>
    <w:rsid w:val="00F0407F"/>
    <w:rsid w:val="00F04747"/>
    <w:rsid w:val="00F05DB6"/>
    <w:rsid w:val="00F05F08"/>
    <w:rsid w:val="00F06A76"/>
    <w:rsid w:val="00F076D5"/>
    <w:rsid w:val="00F07D36"/>
    <w:rsid w:val="00F125F4"/>
    <w:rsid w:val="00F12869"/>
    <w:rsid w:val="00F12D2F"/>
    <w:rsid w:val="00F13701"/>
    <w:rsid w:val="00F143AD"/>
    <w:rsid w:val="00F14D6D"/>
    <w:rsid w:val="00F176F9"/>
    <w:rsid w:val="00F24AA7"/>
    <w:rsid w:val="00F25222"/>
    <w:rsid w:val="00F3405A"/>
    <w:rsid w:val="00F35848"/>
    <w:rsid w:val="00F366CE"/>
    <w:rsid w:val="00F37026"/>
    <w:rsid w:val="00F3746B"/>
    <w:rsid w:val="00F3756D"/>
    <w:rsid w:val="00F37976"/>
    <w:rsid w:val="00F43C52"/>
    <w:rsid w:val="00F45143"/>
    <w:rsid w:val="00F50265"/>
    <w:rsid w:val="00F54AAD"/>
    <w:rsid w:val="00F5603F"/>
    <w:rsid w:val="00F56F8A"/>
    <w:rsid w:val="00F60C4A"/>
    <w:rsid w:val="00F62BA5"/>
    <w:rsid w:val="00F65294"/>
    <w:rsid w:val="00F6551C"/>
    <w:rsid w:val="00F65887"/>
    <w:rsid w:val="00F701DE"/>
    <w:rsid w:val="00F701F7"/>
    <w:rsid w:val="00F75333"/>
    <w:rsid w:val="00F753A5"/>
    <w:rsid w:val="00F807A9"/>
    <w:rsid w:val="00F81833"/>
    <w:rsid w:val="00F81B4B"/>
    <w:rsid w:val="00F8234D"/>
    <w:rsid w:val="00F827E1"/>
    <w:rsid w:val="00F82A2D"/>
    <w:rsid w:val="00F8383C"/>
    <w:rsid w:val="00F84BD7"/>
    <w:rsid w:val="00F91218"/>
    <w:rsid w:val="00F9148E"/>
    <w:rsid w:val="00F9245E"/>
    <w:rsid w:val="00F9677E"/>
    <w:rsid w:val="00F974AF"/>
    <w:rsid w:val="00FA3A6F"/>
    <w:rsid w:val="00FA529D"/>
    <w:rsid w:val="00FA5E21"/>
    <w:rsid w:val="00FA61DB"/>
    <w:rsid w:val="00FA7A05"/>
    <w:rsid w:val="00FB2ECB"/>
    <w:rsid w:val="00FB2F1D"/>
    <w:rsid w:val="00FB396C"/>
    <w:rsid w:val="00FB4342"/>
    <w:rsid w:val="00FB49D0"/>
    <w:rsid w:val="00FB5A4C"/>
    <w:rsid w:val="00FB68F2"/>
    <w:rsid w:val="00FB6E45"/>
    <w:rsid w:val="00FB77B7"/>
    <w:rsid w:val="00FC00B8"/>
    <w:rsid w:val="00FC02E8"/>
    <w:rsid w:val="00FC0524"/>
    <w:rsid w:val="00FC14C0"/>
    <w:rsid w:val="00FC31CB"/>
    <w:rsid w:val="00FC4293"/>
    <w:rsid w:val="00FC593F"/>
    <w:rsid w:val="00FC5A83"/>
    <w:rsid w:val="00FC5F43"/>
    <w:rsid w:val="00FC6F36"/>
    <w:rsid w:val="00FD2859"/>
    <w:rsid w:val="00FD2C85"/>
    <w:rsid w:val="00FD5C87"/>
    <w:rsid w:val="00FD6716"/>
    <w:rsid w:val="00FD747B"/>
    <w:rsid w:val="00FD756D"/>
    <w:rsid w:val="00FD7C66"/>
    <w:rsid w:val="00FE09E3"/>
    <w:rsid w:val="00FE4925"/>
    <w:rsid w:val="00FE6A5D"/>
    <w:rsid w:val="00FE7EF1"/>
    <w:rsid w:val="00FF387C"/>
    <w:rsid w:val="00FF498B"/>
    <w:rsid w:val="00FF5288"/>
    <w:rsid w:val="00FF7872"/>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3AFD23"/>
  <w15:docId w15:val="{FE2AD7D4-454D-B14D-98B3-C0CACF39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576F"/>
    <w:pPr>
      <w:jc w:val="both"/>
    </w:pPr>
    <w:rPr>
      <w:rFonts w:ascii="Times New Roman" w:eastAsia="Times New Roman" w:hAnsi="Times New Roman" w:cs="Times New Roman"/>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5C231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it-IT"/>
    </w:rPr>
  </w:style>
  <w:style w:type="table" w:styleId="TableGrid">
    <w:name w:val="Table Grid"/>
    <w:basedOn w:val="TableNormal"/>
    <w:uiPriority w:val="59"/>
    <w:rsid w:val="005C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31C"/>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5C231C"/>
    <w:rPr>
      <w:sz w:val="22"/>
      <w:szCs w:val="22"/>
      <w:lang w:val="en-US" w:eastAsia="zh-CN"/>
    </w:rPr>
  </w:style>
  <w:style w:type="paragraph" w:styleId="Footer">
    <w:name w:val="footer"/>
    <w:basedOn w:val="Normal"/>
    <w:link w:val="FooterChar"/>
    <w:uiPriority w:val="99"/>
    <w:unhideWhenUsed/>
    <w:rsid w:val="005C231C"/>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5C231C"/>
    <w:rPr>
      <w:sz w:val="22"/>
      <w:szCs w:val="22"/>
      <w:lang w:val="en-US" w:eastAsia="zh-CN"/>
    </w:rPr>
  </w:style>
  <w:style w:type="paragraph" w:styleId="BalloonText">
    <w:name w:val="Balloon Text"/>
    <w:basedOn w:val="Normal"/>
    <w:link w:val="BalloonTextChar"/>
    <w:uiPriority w:val="99"/>
    <w:semiHidden/>
    <w:unhideWhenUsed/>
    <w:rsid w:val="005C2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231C"/>
    <w:rPr>
      <w:rFonts w:ascii="Lucida Grande" w:hAnsi="Lucida Grande" w:cs="Lucida Grande"/>
      <w:sz w:val="18"/>
      <w:szCs w:val="18"/>
      <w:lang w:val="en-US" w:eastAsia="zh-CN"/>
    </w:rPr>
  </w:style>
  <w:style w:type="character" w:styleId="Hyperlink">
    <w:name w:val="Hyperlink"/>
    <w:basedOn w:val="DefaultParagraphFont"/>
    <w:uiPriority w:val="99"/>
    <w:unhideWhenUsed/>
    <w:rsid w:val="0090163F"/>
    <w:rPr>
      <w:color w:val="0000FF" w:themeColor="hyperlink"/>
      <w:u w:val="single"/>
    </w:rPr>
  </w:style>
  <w:style w:type="character" w:styleId="FollowedHyperlink">
    <w:name w:val="FollowedHyperlink"/>
    <w:basedOn w:val="DefaultParagraphFont"/>
    <w:uiPriority w:val="99"/>
    <w:semiHidden/>
    <w:unhideWhenUsed/>
    <w:rsid w:val="00E36E2E"/>
    <w:rPr>
      <w:color w:val="800080" w:themeColor="followedHyperlink"/>
      <w:u w:val="single"/>
    </w:rPr>
  </w:style>
  <w:style w:type="paragraph" w:styleId="ListParagraph">
    <w:name w:val="List Paragraph"/>
    <w:basedOn w:val="Normal"/>
    <w:uiPriority w:val="34"/>
    <w:qFormat/>
    <w:rsid w:val="0017541B"/>
    <w:pPr>
      <w:spacing w:after="200" w:line="276" w:lineRule="auto"/>
      <w:ind w:left="720"/>
      <w:contextualSpacing/>
    </w:pPr>
    <w:rPr>
      <w:rFonts w:asciiTheme="minorHAnsi" w:eastAsiaTheme="minorEastAsia" w:hAnsiTheme="minorHAnsi" w:cstheme="minorBidi"/>
      <w:sz w:val="22"/>
      <w:szCs w:val="22"/>
      <w:lang w:val="en-US" w:eastAsia="zh-CN"/>
    </w:rPr>
  </w:style>
  <w:style w:type="paragraph" w:styleId="FootnoteText">
    <w:name w:val="footnote text"/>
    <w:basedOn w:val="Normal"/>
    <w:link w:val="FootnoteTextChar"/>
    <w:uiPriority w:val="99"/>
    <w:semiHidden/>
    <w:unhideWhenUsed/>
    <w:rsid w:val="00A96B91"/>
    <w:rPr>
      <w:rFonts w:asciiTheme="minorHAnsi" w:eastAsiaTheme="minorEastAsia" w:hAnsiTheme="minorHAnsi" w:cstheme="minorBidi"/>
      <w:sz w:val="20"/>
      <w:szCs w:val="20"/>
      <w:lang w:val="en-US" w:eastAsia="zh-CN"/>
    </w:rPr>
  </w:style>
  <w:style w:type="character" w:customStyle="1" w:styleId="FootnoteTextChar">
    <w:name w:val="Footnote Text Char"/>
    <w:basedOn w:val="DefaultParagraphFont"/>
    <w:link w:val="FootnoteText"/>
    <w:uiPriority w:val="99"/>
    <w:semiHidden/>
    <w:rsid w:val="00A96B91"/>
    <w:rPr>
      <w:sz w:val="20"/>
      <w:szCs w:val="20"/>
      <w:lang w:val="en-US" w:eastAsia="zh-CN"/>
    </w:rPr>
  </w:style>
  <w:style w:type="character" w:styleId="FootnoteReference">
    <w:name w:val="footnote reference"/>
    <w:basedOn w:val="DefaultParagraphFont"/>
    <w:uiPriority w:val="99"/>
    <w:semiHidden/>
    <w:unhideWhenUsed/>
    <w:rsid w:val="00A96B91"/>
    <w:rPr>
      <w:sz w:val="32"/>
      <w:szCs w:val="32"/>
      <w:vertAlign w:val="superscript"/>
    </w:rPr>
  </w:style>
  <w:style w:type="table" w:customStyle="1" w:styleId="Tabellasemplice41">
    <w:name w:val="Tabella semplice 41"/>
    <w:basedOn w:val="TableNormal"/>
    <w:uiPriority w:val="99"/>
    <w:rsid w:val="00167CE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zionenonrisolta1">
    <w:name w:val="Menzione non risolta1"/>
    <w:basedOn w:val="DefaultParagraphFont"/>
    <w:uiPriority w:val="99"/>
    <w:semiHidden/>
    <w:unhideWhenUsed/>
    <w:rsid w:val="00241AB8"/>
    <w:rPr>
      <w:color w:val="605E5C"/>
      <w:shd w:val="clear" w:color="auto" w:fill="E1DFDD"/>
    </w:rPr>
  </w:style>
  <w:style w:type="paragraph" w:customStyle="1" w:styleId="Default">
    <w:name w:val="Default"/>
    <w:rsid w:val="00B81EA0"/>
    <w:pPr>
      <w:widowControl w:val="0"/>
      <w:autoSpaceDE w:val="0"/>
      <w:autoSpaceDN w:val="0"/>
      <w:adjustRightInd w:val="0"/>
    </w:pPr>
    <w:rPr>
      <w:rFonts w:ascii="Times New Roman" w:hAnsi="Times New Roman" w:cs="Times New Roman"/>
      <w:color w:val="000000"/>
      <w:lang w:val="en-US"/>
    </w:rPr>
  </w:style>
  <w:style w:type="character" w:styleId="PageNumber">
    <w:name w:val="page number"/>
    <w:basedOn w:val="DefaultParagraphFont"/>
    <w:uiPriority w:val="99"/>
    <w:semiHidden/>
    <w:unhideWhenUsed/>
    <w:rsid w:val="00F9148E"/>
  </w:style>
  <w:style w:type="character" w:customStyle="1" w:styleId="apple-converted-space">
    <w:name w:val="apple-converted-space"/>
    <w:basedOn w:val="DefaultParagraphFont"/>
    <w:rsid w:val="00C3596F"/>
  </w:style>
  <w:style w:type="table" w:customStyle="1" w:styleId="ListTable1Light-Accent11">
    <w:name w:val="List Table 1 Light - Accent 11"/>
    <w:basedOn w:val="TableNormal"/>
    <w:uiPriority w:val="46"/>
    <w:rsid w:val="00C3596F"/>
    <w:rPr>
      <w:rFonts w:eastAsiaTheme="minorHAnsi"/>
      <w:lang w:val="en-GB"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link w:val="NoSpacingChar"/>
    <w:uiPriority w:val="1"/>
    <w:qFormat/>
    <w:rsid w:val="00FB49D0"/>
    <w:rPr>
      <w:sz w:val="22"/>
      <w:szCs w:val="22"/>
      <w:lang w:val="en-US" w:eastAsia="zh-CN"/>
    </w:rPr>
  </w:style>
  <w:style w:type="character" w:customStyle="1" w:styleId="NoSpacingChar">
    <w:name w:val="No Spacing Char"/>
    <w:basedOn w:val="DefaultParagraphFont"/>
    <w:link w:val="NoSpacing"/>
    <w:uiPriority w:val="1"/>
    <w:rsid w:val="00FB49D0"/>
    <w:rPr>
      <w:sz w:val="22"/>
      <w:szCs w:val="22"/>
      <w:lang w:val="en-US" w:eastAsia="zh-CN"/>
    </w:rPr>
  </w:style>
  <w:style w:type="paragraph" w:styleId="NormalWeb">
    <w:name w:val="Normal (Web)"/>
    <w:basedOn w:val="Normal"/>
    <w:uiPriority w:val="99"/>
    <w:unhideWhenUsed/>
    <w:rsid w:val="00263472"/>
    <w:pPr>
      <w:spacing w:before="100" w:beforeAutospacing="1" w:after="100" w:afterAutospacing="1"/>
      <w:jc w:val="left"/>
    </w:pPr>
  </w:style>
  <w:style w:type="character" w:styleId="CommentReference">
    <w:name w:val="annotation reference"/>
    <w:basedOn w:val="DefaultParagraphFont"/>
    <w:uiPriority w:val="99"/>
    <w:semiHidden/>
    <w:unhideWhenUsed/>
    <w:rsid w:val="00931186"/>
    <w:rPr>
      <w:sz w:val="16"/>
      <w:szCs w:val="16"/>
    </w:rPr>
  </w:style>
  <w:style w:type="paragraph" w:styleId="CommentText">
    <w:name w:val="annotation text"/>
    <w:basedOn w:val="Normal"/>
    <w:link w:val="CommentTextChar"/>
    <w:uiPriority w:val="99"/>
    <w:semiHidden/>
    <w:unhideWhenUsed/>
    <w:rsid w:val="00931186"/>
    <w:rPr>
      <w:sz w:val="20"/>
      <w:szCs w:val="20"/>
    </w:rPr>
  </w:style>
  <w:style w:type="character" w:customStyle="1" w:styleId="CommentTextChar">
    <w:name w:val="Comment Text Char"/>
    <w:basedOn w:val="DefaultParagraphFont"/>
    <w:link w:val="CommentText"/>
    <w:uiPriority w:val="99"/>
    <w:semiHidden/>
    <w:rsid w:val="00931186"/>
    <w:rPr>
      <w:rFonts w:ascii="Times New Roman" w:eastAsia="Times New Roman" w:hAnsi="Times New Roman" w:cs="Times New Roman"/>
      <w:sz w:val="20"/>
      <w:szCs w:val="20"/>
      <w:lang w:val="en-CA" w:eastAsia="en-US"/>
    </w:rPr>
  </w:style>
  <w:style w:type="paragraph" w:styleId="CommentSubject">
    <w:name w:val="annotation subject"/>
    <w:basedOn w:val="CommentText"/>
    <w:next w:val="CommentText"/>
    <w:link w:val="CommentSubjectChar"/>
    <w:uiPriority w:val="99"/>
    <w:semiHidden/>
    <w:unhideWhenUsed/>
    <w:rsid w:val="00931186"/>
    <w:rPr>
      <w:b/>
      <w:bCs/>
    </w:rPr>
  </w:style>
  <w:style w:type="character" w:customStyle="1" w:styleId="CommentSubjectChar">
    <w:name w:val="Comment Subject Char"/>
    <w:basedOn w:val="CommentTextChar"/>
    <w:link w:val="CommentSubject"/>
    <w:uiPriority w:val="99"/>
    <w:semiHidden/>
    <w:rsid w:val="00931186"/>
    <w:rPr>
      <w:rFonts w:ascii="Times New Roman" w:eastAsia="Times New Roman" w:hAnsi="Times New Roman" w:cs="Times New Roman"/>
      <w:b/>
      <w:bCs/>
      <w:sz w:val="20"/>
      <w:szCs w:val="20"/>
      <w:lang w:val="en-CA" w:eastAsia="en-US"/>
    </w:rPr>
  </w:style>
  <w:style w:type="character" w:styleId="UnresolvedMention">
    <w:name w:val="Unresolved Mention"/>
    <w:basedOn w:val="DefaultParagraphFont"/>
    <w:uiPriority w:val="99"/>
    <w:rsid w:val="00F0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0321">
      <w:bodyDiv w:val="1"/>
      <w:marLeft w:val="0"/>
      <w:marRight w:val="0"/>
      <w:marTop w:val="0"/>
      <w:marBottom w:val="0"/>
      <w:divBdr>
        <w:top w:val="none" w:sz="0" w:space="0" w:color="auto"/>
        <w:left w:val="none" w:sz="0" w:space="0" w:color="auto"/>
        <w:bottom w:val="none" w:sz="0" w:space="0" w:color="auto"/>
        <w:right w:val="none" w:sz="0" w:space="0" w:color="auto"/>
      </w:divBdr>
    </w:div>
    <w:div w:id="73628540">
      <w:bodyDiv w:val="1"/>
      <w:marLeft w:val="0"/>
      <w:marRight w:val="0"/>
      <w:marTop w:val="0"/>
      <w:marBottom w:val="0"/>
      <w:divBdr>
        <w:top w:val="none" w:sz="0" w:space="0" w:color="auto"/>
        <w:left w:val="none" w:sz="0" w:space="0" w:color="auto"/>
        <w:bottom w:val="none" w:sz="0" w:space="0" w:color="auto"/>
        <w:right w:val="none" w:sz="0" w:space="0" w:color="auto"/>
      </w:divBdr>
    </w:div>
    <w:div w:id="75325401">
      <w:bodyDiv w:val="1"/>
      <w:marLeft w:val="0"/>
      <w:marRight w:val="0"/>
      <w:marTop w:val="0"/>
      <w:marBottom w:val="0"/>
      <w:divBdr>
        <w:top w:val="none" w:sz="0" w:space="0" w:color="auto"/>
        <w:left w:val="none" w:sz="0" w:space="0" w:color="auto"/>
        <w:bottom w:val="none" w:sz="0" w:space="0" w:color="auto"/>
        <w:right w:val="none" w:sz="0" w:space="0" w:color="auto"/>
      </w:divBdr>
      <w:divsChild>
        <w:div w:id="482234474">
          <w:marLeft w:val="0"/>
          <w:marRight w:val="0"/>
          <w:marTop w:val="0"/>
          <w:marBottom w:val="0"/>
          <w:divBdr>
            <w:top w:val="none" w:sz="0" w:space="0" w:color="auto"/>
            <w:left w:val="none" w:sz="0" w:space="0" w:color="auto"/>
            <w:bottom w:val="none" w:sz="0" w:space="0" w:color="auto"/>
            <w:right w:val="none" w:sz="0" w:space="0" w:color="auto"/>
          </w:divBdr>
          <w:divsChild>
            <w:div w:id="300428539">
              <w:marLeft w:val="0"/>
              <w:marRight w:val="0"/>
              <w:marTop w:val="0"/>
              <w:marBottom w:val="0"/>
              <w:divBdr>
                <w:top w:val="none" w:sz="0" w:space="0" w:color="auto"/>
                <w:left w:val="none" w:sz="0" w:space="0" w:color="auto"/>
                <w:bottom w:val="none" w:sz="0" w:space="0" w:color="auto"/>
                <w:right w:val="none" w:sz="0" w:space="0" w:color="auto"/>
              </w:divBdr>
              <w:divsChild>
                <w:div w:id="10745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4153">
      <w:bodyDiv w:val="1"/>
      <w:marLeft w:val="0"/>
      <w:marRight w:val="0"/>
      <w:marTop w:val="0"/>
      <w:marBottom w:val="0"/>
      <w:divBdr>
        <w:top w:val="none" w:sz="0" w:space="0" w:color="auto"/>
        <w:left w:val="none" w:sz="0" w:space="0" w:color="auto"/>
        <w:bottom w:val="none" w:sz="0" w:space="0" w:color="auto"/>
        <w:right w:val="none" w:sz="0" w:space="0" w:color="auto"/>
      </w:divBdr>
    </w:div>
    <w:div w:id="119612042">
      <w:bodyDiv w:val="1"/>
      <w:marLeft w:val="0"/>
      <w:marRight w:val="0"/>
      <w:marTop w:val="0"/>
      <w:marBottom w:val="0"/>
      <w:divBdr>
        <w:top w:val="none" w:sz="0" w:space="0" w:color="auto"/>
        <w:left w:val="none" w:sz="0" w:space="0" w:color="auto"/>
        <w:bottom w:val="none" w:sz="0" w:space="0" w:color="auto"/>
        <w:right w:val="none" w:sz="0" w:space="0" w:color="auto"/>
      </w:divBdr>
    </w:div>
    <w:div w:id="246885992">
      <w:bodyDiv w:val="1"/>
      <w:marLeft w:val="0"/>
      <w:marRight w:val="0"/>
      <w:marTop w:val="0"/>
      <w:marBottom w:val="0"/>
      <w:divBdr>
        <w:top w:val="none" w:sz="0" w:space="0" w:color="auto"/>
        <w:left w:val="none" w:sz="0" w:space="0" w:color="auto"/>
        <w:bottom w:val="none" w:sz="0" w:space="0" w:color="auto"/>
        <w:right w:val="none" w:sz="0" w:space="0" w:color="auto"/>
      </w:divBdr>
    </w:div>
    <w:div w:id="251553484">
      <w:bodyDiv w:val="1"/>
      <w:marLeft w:val="0"/>
      <w:marRight w:val="0"/>
      <w:marTop w:val="0"/>
      <w:marBottom w:val="0"/>
      <w:divBdr>
        <w:top w:val="none" w:sz="0" w:space="0" w:color="auto"/>
        <w:left w:val="none" w:sz="0" w:space="0" w:color="auto"/>
        <w:bottom w:val="none" w:sz="0" w:space="0" w:color="auto"/>
        <w:right w:val="none" w:sz="0" w:space="0" w:color="auto"/>
      </w:divBdr>
    </w:div>
    <w:div w:id="283582247">
      <w:bodyDiv w:val="1"/>
      <w:marLeft w:val="0"/>
      <w:marRight w:val="0"/>
      <w:marTop w:val="0"/>
      <w:marBottom w:val="0"/>
      <w:divBdr>
        <w:top w:val="none" w:sz="0" w:space="0" w:color="auto"/>
        <w:left w:val="none" w:sz="0" w:space="0" w:color="auto"/>
        <w:bottom w:val="none" w:sz="0" w:space="0" w:color="auto"/>
        <w:right w:val="none" w:sz="0" w:space="0" w:color="auto"/>
      </w:divBdr>
    </w:div>
    <w:div w:id="292561417">
      <w:bodyDiv w:val="1"/>
      <w:marLeft w:val="0"/>
      <w:marRight w:val="0"/>
      <w:marTop w:val="0"/>
      <w:marBottom w:val="0"/>
      <w:divBdr>
        <w:top w:val="none" w:sz="0" w:space="0" w:color="auto"/>
        <w:left w:val="none" w:sz="0" w:space="0" w:color="auto"/>
        <w:bottom w:val="none" w:sz="0" w:space="0" w:color="auto"/>
        <w:right w:val="none" w:sz="0" w:space="0" w:color="auto"/>
      </w:divBdr>
    </w:div>
    <w:div w:id="324358533">
      <w:bodyDiv w:val="1"/>
      <w:marLeft w:val="0"/>
      <w:marRight w:val="0"/>
      <w:marTop w:val="0"/>
      <w:marBottom w:val="0"/>
      <w:divBdr>
        <w:top w:val="none" w:sz="0" w:space="0" w:color="auto"/>
        <w:left w:val="none" w:sz="0" w:space="0" w:color="auto"/>
        <w:bottom w:val="none" w:sz="0" w:space="0" w:color="auto"/>
        <w:right w:val="none" w:sz="0" w:space="0" w:color="auto"/>
      </w:divBdr>
      <w:divsChild>
        <w:div w:id="757483746">
          <w:marLeft w:val="0"/>
          <w:marRight w:val="0"/>
          <w:marTop w:val="0"/>
          <w:marBottom w:val="0"/>
          <w:divBdr>
            <w:top w:val="none" w:sz="0" w:space="0" w:color="auto"/>
            <w:left w:val="none" w:sz="0" w:space="0" w:color="auto"/>
            <w:bottom w:val="none" w:sz="0" w:space="0" w:color="auto"/>
            <w:right w:val="none" w:sz="0" w:space="0" w:color="auto"/>
          </w:divBdr>
          <w:divsChild>
            <w:div w:id="336268477">
              <w:marLeft w:val="0"/>
              <w:marRight w:val="0"/>
              <w:marTop w:val="0"/>
              <w:marBottom w:val="0"/>
              <w:divBdr>
                <w:top w:val="none" w:sz="0" w:space="0" w:color="auto"/>
                <w:left w:val="none" w:sz="0" w:space="0" w:color="auto"/>
                <w:bottom w:val="none" w:sz="0" w:space="0" w:color="auto"/>
                <w:right w:val="none" w:sz="0" w:space="0" w:color="auto"/>
              </w:divBdr>
              <w:divsChild>
                <w:div w:id="13612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31632">
      <w:bodyDiv w:val="1"/>
      <w:marLeft w:val="0"/>
      <w:marRight w:val="0"/>
      <w:marTop w:val="0"/>
      <w:marBottom w:val="0"/>
      <w:divBdr>
        <w:top w:val="none" w:sz="0" w:space="0" w:color="auto"/>
        <w:left w:val="none" w:sz="0" w:space="0" w:color="auto"/>
        <w:bottom w:val="none" w:sz="0" w:space="0" w:color="auto"/>
        <w:right w:val="none" w:sz="0" w:space="0" w:color="auto"/>
      </w:divBdr>
    </w:div>
    <w:div w:id="425343729">
      <w:bodyDiv w:val="1"/>
      <w:marLeft w:val="0"/>
      <w:marRight w:val="0"/>
      <w:marTop w:val="0"/>
      <w:marBottom w:val="0"/>
      <w:divBdr>
        <w:top w:val="none" w:sz="0" w:space="0" w:color="auto"/>
        <w:left w:val="none" w:sz="0" w:space="0" w:color="auto"/>
        <w:bottom w:val="none" w:sz="0" w:space="0" w:color="auto"/>
        <w:right w:val="none" w:sz="0" w:space="0" w:color="auto"/>
      </w:divBdr>
    </w:div>
    <w:div w:id="433019992">
      <w:bodyDiv w:val="1"/>
      <w:marLeft w:val="0"/>
      <w:marRight w:val="0"/>
      <w:marTop w:val="0"/>
      <w:marBottom w:val="0"/>
      <w:divBdr>
        <w:top w:val="none" w:sz="0" w:space="0" w:color="auto"/>
        <w:left w:val="none" w:sz="0" w:space="0" w:color="auto"/>
        <w:bottom w:val="none" w:sz="0" w:space="0" w:color="auto"/>
        <w:right w:val="none" w:sz="0" w:space="0" w:color="auto"/>
      </w:divBdr>
    </w:div>
    <w:div w:id="470829359">
      <w:bodyDiv w:val="1"/>
      <w:marLeft w:val="0"/>
      <w:marRight w:val="0"/>
      <w:marTop w:val="0"/>
      <w:marBottom w:val="0"/>
      <w:divBdr>
        <w:top w:val="none" w:sz="0" w:space="0" w:color="auto"/>
        <w:left w:val="none" w:sz="0" w:space="0" w:color="auto"/>
        <w:bottom w:val="none" w:sz="0" w:space="0" w:color="auto"/>
        <w:right w:val="none" w:sz="0" w:space="0" w:color="auto"/>
      </w:divBdr>
    </w:div>
    <w:div w:id="479226986">
      <w:bodyDiv w:val="1"/>
      <w:marLeft w:val="0"/>
      <w:marRight w:val="0"/>
      <w:marTop w:val="0"/>
      <w:marBottom w:val="0"/>
      <w:divBdr>
        <w:top w:val="none" w:sz="0" w:space="0" w:color="auto"/>
        <w:left w:val="none" w:sz="0" w:space="0" w:color="auto"/>
        <w:bottom w:val="none" w:sz="0" w:space="0" w:color="auto"/>
        <w:right w:val="none" w:sz="0" w:space="0" w:color="auto"/>
      </w:divBdr>
    </w:div>
    <w:div w:id="487943038">
      <w:bodyDiv w:val="1"/>
      <w:marLeft w:val="0"/>
      <w:marRight w:val="0"/>
      <w:marTop w:val="0"/>
      <w:marBottom w:val="0"/>
      <w:divBdr>
        <w:top w:val="none" w:sz="0" w:space="0" w:color="auto"/>
        <w:left w:val="none" w:sz="0" w:space="0" w:color="auto"/>
        <w:bottom w:val="none" w:sz="0" w:space="0" w:color="auto"/>
        <w:right w:val="none" w:sz="0" w:space="0" w:color="auto"/>
      </w:divBdr>
    </w:div>
    <w:div w:id="553083681">
      <w:bodyDiv w:val="1"/>
      <w:marLeft w:val="0"/>
      <w:marRight w:val="0"/>
      <w:marTop w:val="0"/>
      <w:marBottom w:val="0"/>
      <w:divBdr>
        <w:top w:val="none" w:sz="0" w:space="0" w:color="auto"/>
        <w:left w:val="none" w:sz="0" w:space="0" w:color="auto"/>
        <w:bottom w:val="none" w:sz="0" w:space="0" w:color="auto"/>
        <w:right w:val="none" w:sz="0" w:space="0" w:color="auto"/>
      </w:divBdr>
      <w:divsChild>
        <w:div w:id="1249000233">
          <w:marLeft w:val="0"/>
          <w:marRight w:val="0"/>
          <w:marTop w:val="0"/>
          <w:marBottom w:val="0"/>
          <w:divBdr>
            <w:top w:val="none" w:sz="0" w:space="0" w:color="auto"/>
            <w:left w:val="none" w:sz="0" w:space="0" w:color="auto"/>
            <w:bottom w:val="none" w:sz="0" w:space="0" w:color="auto"/>
            <w:right w:val="none" w:sz="0" w:space="0" w:color="auto"/>
          </w:divBdr>
          <w:divsChild>
            <w:div w:id="2001230126">
              <w:marLeft w:val="0"/>
              <w:marRight w:val="0"/>
              <w:marTop w:val="0"/>
              <w:marBottom w:val="0"/>
              <w:divBdr>
                <w:top w:val="none" w:sz="0" w:space="0" w:color="auto"/>
                <w:left w:val="none" w:sz="0" w:space="0" w:color="auto"/>
                <w:bottom w:val="none" w:sz="0" w:space="0" w:color="auto"/>
                <w:right w:val="none" w:sz="0" w:space="0" w:color="auto"/>
              </w:divBdr>
              <w:divsChild>
                <w:div w:id="12306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71067">
      <w:bodyDiv w:val="1"/>
      <w:marLeft w:val="0"/>
      <w:marRight w:val="0"/>
      <w:marTop w:val="0"/>
      <w:marBottom w:val="0"/>
      <w:divBdr>
        <w:top w:val="none" w:sz="0" w:space="0" w:color="auto"/>
        <w:left w:val="none" w:sz="0" w:space="0" w:color="auto"/>
        <w:bottom w:val="none" w:sz="0" w:space="0" w:color="auto"/>
        <w:right w:val="none" w:sz="0" w:space="0" w:color="auto"/>
      </w:divBdr>
    </w:div>
    <w:div w:id="635649728">
      <w:bodyDiv w:val="1"/>
      <w:marLeft w:val="0"/>
      <w:marRight w:val="0"/>
      <w:marTop w:val="0"/>
      <w:marBottom w:val="0"/>
      <w:divBdr>
        <w:top w:val="none" w:sz="0" w:space="0" w:color="auto"/>
        <w:left w:val="none" w:sz="0" w:space="0" w:color="auto"/>
        <w:bottom w:val="none" w:sz="0" w:space="0" w:color="auto"/>
        <w:right w:val="none" w:sz="0" w:space="0" w:color="auto"/>
      </w:divBdr>
    </w:div>
    <w:div w:id="639657169">
      <w:bodyDiv w:val="1"/>
      <w:marLeft w:val="0"/>
      <w:marRight w:val="0"/>
      <w:marTop w:val="0"/>
      <w:marBottom w:val="0"/>
      <w:divBdr>
        <w:top w:val="none" w:sz="0" w:space="0" w:color="auto"/>
        <w:left w:val="none" w:sz="0" w:space="0" w:color="auto"/>
        <w:bottom w:val="none" w:sz="0" w:space="0" w:color="auto"/>
        <w:right w:val="none" w:sz="0" w:space="0" w:color="auto"/>
      </w:divBdr>
      <w:divsChild>
        <w:div w:id="414938842">
          <w:marLeft w:val="0"/>
          <w:marRight w:val="0"/>
          <w:marTop w:val="0"/>
          <w:marBottom w:val="0"/>
          <w:divBdr>
            <w:top w:val="none" w:sz="0" w:space="0" w:color="auto"/>
            <w:left w:val="none" w:sz="0" w:space="0" w:color="auto"/>
            <w:bottom w:val="none" w:sz="0" w:space="0" w:color="auto"/>
            <w:right w:val="none" w:sz="0" w:space="0" w:color="auto"/>
          </w:divBdr>
        </w:div>
        <w:div w:id="1137458445">
          <w:marLeft w:val="0"/>
          <w:marRight w:val="0"/>
          <w:marTop w:val="0"/>
          <w:marBottom w:val="0"/>
          <w:divBdr>
            <w:top w:val="none" w:sz="0" w:space="0" w:color="auto"/>
            <w:left w:val="none" w:sz="0" w:space="0" w:color="auto"/>
            <w:bottom w:val="none" w:sz="0" w:space="0" w:color="auto"/>
            <w:right w:val="none" w:sz="0" w:space="0" w:color="auto"/>
          </w:divBdr>
        </w:div>
        <w:div w:id="960188910">
          <w:marLeft w:val="0"/>
          <w:marRight w:val="0"/>
          <w:marTop w:val="0"/>
          <w:marBottom w:val="0"/>
          <w:divBdr>
            <w:top w:val="none" w:sz="0" w:space="0" w:color="auto"/>
            <w:left w:val="none" w:sz="0" w:space="0" w:color="auto"/>
            <w:bottom w:val="none" w:sz="0" w:space="0" w:color="auto"/>
            <w:right w:val="none" w:sz="0" w:space="0" w:color="auto"/>
          </w:divBdr>
        </w:div>
      </w:divsChild>
    </w:div>
    <w:div w:id="646475401">
      <w:bodyDiv w:val="1"/>
      <w:marLeft w:val="0"/>
      <w:marRight w:val="0"/>
      <w:marTop w:val="0"/>
      <w:marBottom w:val="0"/>
      <w:divBdr>
        <w:top w:val="none" w:sz="0" w:space="0" w:color="auto"/>
        <w:left w:val="none" w:sz="0" w:space="0" w:color="auto"/>
        <w:bottom w:val="none" w:sz="0" w:space="0" w:color="auto"/>
        <w:right w:val="none" w:sz="0" w:space="0" w:color="auto"/>
      </w:divBdr>
    </w:div>
    <w:div w:id="650453056">
      <w:bodyDiv w:val="1"/>
      <w:marLeft w:val="0"/>
      <w:marRight w:val="0"/>
      <w:marTop w:val="0"/>
      <w:marBottom w:val="0"/>
      <w:divBdr>
        <w:top w:val="none" w:sz="0" w:space="0" w:color="auto"/>
        <w:left w:val="none" w:sz="0" w:space="0" w:color="auto"/>
        <w:bottom w:val="none" w:sz="0" w:space="0" w:color="auto"/>
        <w:right w:val="none" w:sz="0" w:space="0" w:color="auto"/>
      </w:divBdr>
    </w:div>
    <w:div w:id="684136534">
      <w:bodyDiv w:val="1"/>
      <w:marLeft w:val="0"/>
      <w:marRight w:val="0"/>
      <w:marTop w:val="0"/>
      <w:marBottom w:val="0"/>
      <w:divBdr>
        <w:top w:val="none" w:sz="0" w:space="0" w:color="auto"/>
        <w:left w:val="none" w:sz="0" w:space="0" w:color="auto"/>
        <w:bottom w:val="none" w:sz="0" w:space="0" w:color="auto"/>
        <w:right w:val="none" w:sz="0" w:space="0" w:color="auto"/>
      </w:divBdr>
    </w:div>
    <w:div w:id="743183912">
      <w:bodyDiv w:val="1"/>
      <w:marLeft w:val="0"/>
      <w:marRight w:val="0"/>
      <w:marTop w:val="0"/>
      <w:marBottom w:val="0"/>
      <w:divBdr>
        <w:top w:val="none" w:sz="0" w:space="0" w:color="auto"/>
        <w:left w:val="none" w:sz="0" w:space="0" w:color="auto"/>
        <w:bottom w:val="none" w:sz="0" w:space="0" w:color="auto"/>
        <w:right w:val="none" w:sz="0" w:space="0" w:color="auto"/>
      </w:divBdr>
    </w:div>
    <w:div w:id="805585035">
      <w:bodyDiv w:val="1"/>
      <w:marLeft w:val="0"/>
      <w:marRight w:val="0"/>
      <w:marTop w:val="0"/>
      <w:marBottom w:val="0"/>
      <w:divBdr>
        <w:top w:val="none" w:sz="0" w:space="0" w:color="auto"/>
        <w:left w:val="none" w:sz="0" w:space="0" w:color="auto"/>
        <w:bottom w:val="none" w:sz="0" w:space="0" w:color="auto"/>
        <w:right w:val="none" w:sz="0" w:space="0" w:color="auto"/>
      </w:divBdr>
      <w:divsChild>
        <w:div w:id="109019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378965">
              <w:marLeft w:val="0"/>
              <w:marRight w:val="0"/>
              <w:marTop w:val="0"/>
              <w:marBottom w:val="0"/>
              <w:divBdr>
                <w:top w:val="none" w:sz="0" w:space="0" w:color="auto"/>
                <w:left w:val="none" w:sz="0" w:space="0" w:color="auto"/>
                <w:bottom w:val="none" w:sz="0" w:space="0" w:color="auto"/>
                <w:right w:val="none" w:sz="0" w:space="0" w:color="auto"/>
              </w:divBdr>
              <w:divsChild>
                <w:div w:id="1237787244">
                  <w:marLeft w:val="0"/>
                  <w:marRight w:val="0"/>
                  <w:marTop w:val="0"/>
                  <w:marBottom w:val="0"/>
                  <w:divBdr>
                    <w:top w:val="none" w:sz="0" w:space="0" w:color="auto"/>
                    <w:left w:val="none" w:sz="0" w:space="0" w:color="auto"/>
                    <w:bottom w:val="none" w:sz="0" w:space="0" w:color="auto"/>
                    <w:right w:val="none" w:sz="0" w:space="0" w:color="auto"/>
                  </w:divBdr>
                  <w:divsChild>
                    <w:div w:id="1379745064">
                      <w:marLeft w:val="0"/>
                      <w:marRight w:val="0"/>
                      <w:marTop w:val="0"/>
                      <w:marBottom w:val="0"/>
                      <w:divBdr>
                        <w:top w:val="none" w:sz="0" w:space="0" w:color="auto"/>
                        <w:left w:val="none" w:sz="0" w:space="0" w:color="auto"/>
                        <w:bottom w:val="none" w:sz="0" w:space="0" w:color="auto"/>
                        <w:right w:val="none" w:sz="0" w:space="0" w:color="auto"/>
                      </w:divBdr>
                      <w:divsChild>
                        <w:div w:id="706603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456186">
                              <w:marLeft w:val="0"/>
                              <w:marRight w:val="0"/>
                              <w:marTop w:val="0"/>
                              <w:marBottom w:val="0"/>
                              <w:divBdr>
                                <w:top w:val="none" w:sz="0" w:space="0" w:color="auto"/>
                                <w:left w:val="none" w:sz="0" w:space="0" w:color="auto"/>
                                <w:bottom w:val="none" w:sz="0" w:space="0" w:color="auto"/>
                                <w:right w:val="none" w:sz="0" w:space="0" w:color="auto"/>
                              </w:divBdr>
                              <w:divsChild>
                                <w:div w:id="53026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239813">
      <w:bodyDiv w:val="1"/>
      <w:marLeft w:val="0"/>
      <w:marRight w:val="0"/>
      <w:marTop w:val="0"/>
      <w:marBottom w:val="0"/>
      <w:divBdr>
        <w:top w:val="none" w:sz="0" w:space="0" w:color="auto"/>
        <w:left w:val="none" w:sz="0" w:space="0" w:color="auto"/>
        <w:bottom w:val="none" w:sz="0" w:space="0" w:color="auto"/>
        <w:right w:val="none" w:sz="0" w:space="0" w:color="auto"/>
      </w:divBdr>
    </w:div>
    <w:div w:id="851645258">
      <w:bodyDiv w:val="1"/>
      <w:marLeft w:val="0"/>
      <w:marRight w:val="0"/>
      <w:marTop w:val="0"/>
      <w:marBottom w:val="0"/>
      <w:divBdr>
        <w:top w:val="none" w:sz="0" w:space="0" w:color="auto"/>
        <w:left w:val="none" w:sz="0" w:space="0" w:color="auto"/>
        <w:bottom w:val="none" w:sz="0" w:space="0" w:color="auto"/>
        <w:right w:val="none" w:sz="0" w:space="0" w:color="auto"/>
      </w:divBdr>
    </w:div>
    <w:div w:id="900751037">
      <w:bodyDiv w:val="1"/>
      <w:marLeft w:val="0"/>
      <w:marRight w:val="0"/>
      <w:marTop w:val="0"/>
      <w:marBottom w:val="0"/>
      <w:divBdr>
        <w:top w:val="none" w:sz="0" w:space="0" w:color="auto"/>
        <w:left w:val="none" w:sz="0" w:space="0" w:color="auto"/>
        <w:bottom w:val="none" w:sz="0" w:space="0" w:color="auto"/>
        <w:right w:val="none" w:sz="0" w:space="0" w:color="auto"/>
      </w:divBdr>
    </w:div>
    <w:div w:id="904535215">
      <w:bodyDiv w:val="1"/>
      <w:marLeft w:val="0"/>
      <w:marRight w:val="0"/>
      <w:marTop w:val="0"/>
      <w:marBottom w:val="0"/>
      <w:divBdr>
        <w:top w:val="none" w:sz="0" w:space="0" w:color="auto"/>
        <w:left w:val="none" w:sz="0" w:space="0" w:color="auto"/>
        <w:bottom w:val="none" w:sz="0" w:space="0" w:color="auto"/>
        <w:right w:val="none" w:sz="0" w:space="0" w:color="auto"/>
      </w:divBdr>
      <w:divsChild>
        <w:div w:id="1621187448">
          <w:marLeft w:val="0"/>
          <w:marRight w:val="0"/>
          <w:marTop w:val="0"/>
          <w:marBottom w:val="0"/>
          <w:divBdr>
            <w:top w:val="none" w:sz="0" w:space="0" w:color="auto"/>
            <w:left w:val="none" w:sz="0" w:space="0" w:color="auto"/>
            <w:bottom w:val="none" w:sz="0" w:space="0" w:color="auto"/>
            <w:right w:val="none" w:sz="0" w:space="0" w:color="auto"/>
          </w:divBdr>
        </w:div>
      </w:divsChild>
    </w:div>
    <w:div w:id="916209676">
      <w:bodyDiv w:val="1"/>
      <w:marLeft w:val="0"/>
      <w:marRight w:val="0"/>
      <w:marTop w:val="0"/>
      <w:marBottom w:val="0"/>
      <w:divBdr>
        <w:top w:val="none" w:sz="0" w:space="0" w:color="auto"/>
        <w:left w:val="none" w:sz="0" w:space="0" w:color="auto"/>
        <w:bottom w:val="none" w:sz="0" w:space="0" w:color="auto"/>
        <w:right w:val="none" w:sz="0" w:space="0" w:color="auto"/>
      </w:divBdr>
    </w:div>
    <w:div w:id="937911404">
      <w:bodyDiv w:val="1"/>
      <w:marLeft w:val="0"/>
      <w:marRight w:val="0"/>
      <w:marTop w:val="0"/>
      <w:marBottom w:val="0"/>
      <w:divBdr>
        <w:top w:val="none" w:sz="0" w:space="0" w:color="auto"/>
        <w:left w:val="none" w:sz="0" w:space="0" w:color="auto"/>
        <w:bottom w:val="none" w:sz="0" w:space="0" w:color="auto"/>
        <w:right w:val="none" w:sz="0" w:space="0" w:color="auto"/>
      </w:divBdr>
      <w:divsChild>
        <w:div w:id="723065496">
          <w:marLeft w:val="0"/>
          <w:marRight w:val="0"/>
          <w:marTop w:val="0"/>
          <w:marBottom w:val="0"/>
          <w:divBdr>
            <w:top w:val="none" w:sz="0" w:space="0" w:color="auto"/>
            <w:left w:val="none" w:sz="0" w:space="0" w:color="auto"/>
            <w:bottom w:val="none" w:sz="0" w:space="0" w:color="auto"/>
            <w:right w:val="none" w:sz="0" w:space="0" w:color="auto"/>
          </w:divBdr>
          <w:divsChild>
            <w:div w:id="943732000">
              <w:marLeft w:val="0"/>
              <w:marRight w:val="0"/>
              <w:marTop w:val="0"/>
              <w:marBottom w:val="0"/>
              <w:divBdr>
                <w:top w:val="none" w:sz="0" w:space="0" w:color="auto"/>
                <w:left w:val="none" w:sz="0" w:space="0" w:color="auto"/>
                <w:bottom w:val="none" w:sz="0" w:space="0" w:color="auto"/>
                <w:right w:val="none" w:sz="0" w:space="0" w:color="auto"/>
              </w:divBdr>
              <w:divsChild>
                <w:div w:id="18617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6386">
      <w:bodyDiv w:val="1"/>
      <w:marLeft w:val="0"/>
      <w:marRight w:val="0"/>
      <w:marTop w:val="0"/>
      <w:marBottom w:val="0"/>
      <w:divBdr>
        <w:top w:val="none" w:sz="0" w:space="0" w:color="auto"/>
        <w:left w:val="none" w:sz="0" w:space="0" w:color="auto"/>
        <w:bottom w:val="none" w:sz="0" w:space="0" w:color="auto"/>
        <w:right w:val="none" w:sz="0" w:space="0" w:color="auto"/>
      </w:divBdr>
      <w:divsChild>
        <w:div w:id="1614290494">
          <w:marLeft w:val="0"/>
          <w:marRight w:val="0"/>
          <w:marTop w:val="0"/>
          <w:marBottom w:val="0"/>
          <w:divBdr>
            <w:top w:val="none" w:sz="0" w:space="0" w:color="auto"/>
            <w:left w:val="none" w:sz="0" w:space="0" w:color="auto"/>
            <w:bottom w:val="none" w:sz="0" w:space="0" w:color="auto"/>
            <w:right w:val="none" w:sz="0" w:space="0" w:color="auto"/>
          </w:divBdr>
        </w:div>
      </w:divsChild>
    </w:div>
    <w:div w:id="1012418581">
      <w:bodyDiv w:val="1"/>
      <w:marLeft w:val="0"/>
      <w:marRight w:val="0"/>
      <w:marTop w:val="0"/>
      <w:marBottom w:val="0"/>
      <w:divBdr>
        <w:top w:val="none" w:sz="0" w:space="0" w:color="auto"/>
        <w:left w:val="none" w:sz="0" w:space="0" w:color="auto"/>
        <w:bottom w:val="none" w:sz="0" w:space="0" w:color="auto"/>
        <w:right w:val="none" w:sz="0" w:space="0" w:color="auto"/>
      </w:divBdr>
    </w:div>
    <w:div w:id="1013147566">
      <w:bodyDiv w:val="1"/>
      <w:marLeft w:val="0"/>
      <w:marRight w:val="0"/>
      <w:marTop w:val="0"/>
      <w:marBottom w:val="0"/>
      <w:divBdr>
        <w:top w:val="none" w:sz="0" w:space="0" w:color="auto"/>
        <w:left w:val="none" w:sz="0" w:space="0" w:color="auto"/>
        <w:bottom w:val="none" w:sz="0" w:space="0" w:color="auto"/>
        <w:right w:val="none" w:sz="0" w:space="0" w:color="auto"/>
      </w:divBdr>
    </w:div>
    <w:div w:id="1033964043">
      <w:bodyDiv w:val="1"/>
      <w:marLeft w:val="0"/>
      <w:marRight w:val="0"/>
      <w:marTop w:val="0"/>
      <w:marBottom w:val="0"/>
      <w:divBdr>
        <w:top w:val="none" w:sz="0" w:space="0" w:color="auto"/>
        <w:left w:val="none" w:sz="0" w:space="0" w:color="auto"/>
        <w:bottom w:val="none" w:sz="0" w:space="0" w:color="auto"/>
        <w:right w:val="none" w:sz="0" w:space="0" w:color="auto"/>
      </w:divBdr>
      <w:divsChild>
        <w:div w:id="725645585">
          <w:marLeft w:val="0"/>
          <w:marRight w:val="0"/>
          <w:marTop w:val="0"/>
          <w:marBottom w:val="0"/>
          <w:divBdr>
            <w:top w:val="none" w:sz="0" w:space="0" w:color="auto"/>
            <w:left w:val="none" w:sz="0" w:space="0" w:color="auto"/>
            <w:bottom w:val="none" w:sz="0" w:space="0" w:color="auto"/>
            <w:right w:val="none" w:sz="0" w:space="0" w:color="auto"/>
          </w:divBdr>
          <w:divsChild>
            <w:div w:id="1343625742">
              <w:marLeft w:val="0"/>
              <w:marRight w:val="0"/>
              <w:marTop w:val="0"/>
              <w:marBottom w:val="0"/>
              <w:divBdr>
                <w:top w:val="none" w:sz="0" w:space="0" w:color="auto"/>
                <w:left w:val="none" w:sz="0" w:space="0" w:color="auto"/>
                <w:bottom w:val="none" w:sz="0" w:space="0" w:color="auto"/>
                <w:right w:val="none" w:sz="0" w:space="0" w:color="auto"/>
              </w:divBdr>
              <w:divsChild>
                <w:div w:id="793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3378">
      <w:bodyDiv w:val="1"/>
      <w:marLeft w:val="0"/>
      <w:marRight w:val="0"/>
      <w:marTop w:val="0"/>
      <w:marBottom w:val="0"/>
      <w:divBdr>
        <w:top w:val="none" w:sz="0" w:space="0" w:color="auto"/>
        <w:left w:val="none" w:sz="0" w:space="0" w:color="auto"/>
        <w:bottom w:val="none" w:sz="0" w:space="0" w:color="auto"/>
        <w:right w:val="none" w:sz="0" w:space="0" w:color="auto"/>
      </w:divBdr>
    </w:div>
    <w:div w:id="1246262937">
      <w:bodyDiv w:val="1"/>
      <w:marLeft w:val="0"/>
      <w:marRight w:val="0"/>
      <w:marTop w:val="0"/>
      <w:marBottom w:val="0"/>
      <w:divBdr>
        <w:top w:val="none" w:sz="0" w:space="0" w:color="auto"/>
        <w:left w:val="none" w:sz="0" w:space="0" w:color="auto"/>
        <w:bottom w:val="none" w:sz="0" w:space="0" w:color="auto"/>
        <w:right w:val="none" w:sz="0" w:space="0" w:color="auto"/>
      </w:divBdr>
      <w:divsChild>
        <w:div w:id="1984503660">
          <w:marLeft w:val="0"/>
          <w:marRight w:val="0"/>
          <w:marTop w:val="0"/>
          <w:marBottom w:val="0"/>
          <w:divBdr>
            <w:top w:val="none" w:sz="0" w:space="0" w:color="auto"/>
            <w:left w:val="none" w:sz="0" w:space="0" w:color="auto"/>
            <w:bottom w:val="none" w:sz="0" w:space="0" w:color="auto"/>
            <w:right w:val="none" w:sz="0" w:space="0" w:color="auto"/>
          </w:divBdr>
        </w:div>
        <w:div w:id="105538188">
          <w:marLeft w:val="0"/>
          <w:marRight w:val="0"/>
          <w:marTop w:val="0"/>
          <w:marBottom w:val="0"/>
          <w:divBdr>
            <w:top w:val="none" w:sz="0" w:space="0" w:color="auto"/>
            <w:left w:val="none" w:sz="0" w:space="0" w:color="auto"/>
            <w:bottom w:val="none" w:sz="0" w:space="0" w:color="auto"/>
            <w:right w:val="none" w:sz="0" w:space="0" w:color="auto"/>
          </w:divBdr>
          <w:divsChild>
            <w:div w:id="1922177690">
              <w:marLeft w:val="0"/>
              <w:marRight w:val="0"/>
              <w:marTop w:val="0"/>
              <w:marBottom w:val="0"/>
              <w:divBdr>
                <w:top w:val="none" w:sz="0" w:space="0" w:color="auto"/>
                <w:left w:val="none" w:sz="0" w:space="0" w:color="auto"/>
                <w:bottom w:val="none" w:sz="0" w:space="0" w:color="auto"/>
                <w:right w:val="none" w:sz="0" w:space="0" w:color="auto"/>
              </w:divBdr>
            </w:div>
            <w:div w:id="123893174">
              <w:marLeft w:val="0"/>
              <w:marRight w:val="0"/>
              <w:marTop w:val="0"/>
              <w:marBottom w:val="0"/>
              <w:divBdr>
                <w:top w:val="none" w:sz="0" w:space="0" w:color="auto"/>
                <w:left w:val="none" w:sz="0" w:space="0" w:color="auto"/>
                <w:bottom w:val="none" w:sz="0" w:space="0" w:color="auto"/>
                <w:right w:val="none" w:sz="0" w:space="0" w:color="auto"/>
              </w:divBdr>
            </w:div>
            <w:div w:id="1660963311">
              <w:marLeft w:val="0"/>
              <w:marRight w:val="0"/>
              <w:marTop w:val="0"/>
              <w:marBottom w:val="0"/>
              <w:divBdr>
                <w:top w:val="none" w:sz="0" w:space="0" w:color="auto"/>
                <w:left w:val="none" w:sz="0" w:space="0" w:color="auto"/>
                <w:bottom w:val="none" w:sz="0" w:space="0" w:color="auto"/>
                <w:right w:val="none" w:sz="0" w:space="0" w:color="auto"/>
              </w:divBdr>
            </w:div>
            <w:div w:id="1708263496">
              <w:marLeft w:val="0"/>
              <w:marRight w:val="0"/>
              <w:marTop w:val="0"/>
              <w:marBottom w:val="0"/>
              <w:divBdr>
                <w:top w:val="none" w:sz="0" w:space="0" w:color="auto"/>
                <w:left w:val="none" w:sz="0" w:space="0" w:color="auto"/>
                <w:bottom w:val="none" w:sz="0" w:space="0" w:color="auto"/>
                <w:right w:val="none" w:sz="0" w:space="0" w:color="auto"/>
              </w:divBdr>
            </w:div>
            <w:div w:id="972173430">
              <w:marLeft w:val="0"/>
              <w:marRight w:val="0"/>
              <w:marTop w:val="0"/>
              <w:marBottom w:val="0"/>
              <w:divBdr>
                <w:top w:val="none" w:sz="0" w:space="0" w:color="auto"/>
                <w:left w:val="none" w:sz="0" w:space="0" w:color="auto"/>
                <w:bottom w:val="none" w:sz="0" w:space="0" w:color="auto"/>
                <w:right w:val="none" w:sz="0" w:space="0" w:color="auto"/>
              </w:divBdr>
            </w:div>
            <w:div w:id="1189640489">
              <w:marLeft w:val="0"/>
              <w:marRight w:val="0"/>
              <w:marTop w:val="0"/>
              <w:marBottom w:val="0"/>
              <w:divBdr>
                <w:top w:val="none" w:sz="0" w:space="0" w:color="auto"/>
                <w:left w:val="none" w:sz="0" w:space="0" w:color="auto"/>
                <w:bottom w:val="none" w:sz="0" w:space="0" w:color="auto"/>
                <w:right w:val="none" w:sz="0" w:space="0" w:color="auto"/>
              </w:divBdr>
            </w:div>
            <w:div w:id="1262490991">
              <w:marLeft w:val="0"/>
              <w:marRight w:val="0"/>
              <w:marTop w:val="0"/>
              <w:marBottom w:val="0"/>
              <w:divBdr>
                <w:top w:val="none" w:sz="0" w:space="0" w:color="auto"/>
                <w:left w:val="none" w:sz="0" w:space="0" w:color="auto"/>
                <w:bottom w:val="none" w:sz="0" w:space="0" w:color="auto"/>
                <w:right w:val="none" w:sz="0" w:space="0" w:color="auto"/>
              </w:divBdr>
            </w:div>
            <w:div w:id="1055352856">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4382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1760">
      <w:bodyDiv w:val="1"/>
      <w:marLeft w:val="0"/>
      <w:marRight w:val="0"/>
      <w:marTop w:val="0"/>
      <w:marBottom w:val="0"/>
      <w:divBdr>
        <w:top w:val="none" w:sz="0" w:space="0" w:color="auto"/>
        <w:left w:val="none" w:sz="0" w:space="0" w:color="auto"/>
        <w:bottom w:val="none" w:sz="0" w:space="0" w:color="auto"/>
        <w:right w:val="none" w:sz="0" w:space="0" w:color="auto"/>
      </w:divBdr>
      <w:divsChild>
        <w:div w:id="1435780873">
          <w:marLeft w:val="0"/>
          <w:marRight w:val="0"/>
          <w:marTop w:val="0"/>
          <w:marBottom w:val="0"/>
          <w:divBdr>
            <w:top w:val="none" w:sz="0" w:space="0" w:color="auto"/>
            <w:left w:val="none" w:sz="0" w:space="0" w:color="auto"/>
            <w:bottom w:val="none" w:sz="0" w:space="0" w:color="auto"/>
            <w:right w:val="none" w:sz="0" w:space="0" w:color="auto"/>
          </w:divBdr>
        </w:div>
      </w:divsChild>
    </w:div>
    <w:div w:id="1273896105">
      <w:bodyDiv w:val="1"/>
      <w:marLeft w:val="0"/>
      <w:marRight w:val="0"/>
      <w:marTop w:val="0"/>
      <w:marBottom w:val="0"/>
      <w:divBdr>
        <w:top w:val="none" w:sz="0" w:space="0" w:color="auto"/>
        <w:left w:val="none" w:sz="0" w:space="0" w:color="auto"/>
        <w:bottom w:val="none" w:sz="0" w:space="0" w:color="auto"/>
        <w:right w:val="none" w:sz="0" w:space="0" w:color="auto"/>
      </w:divBdr>
    </w:div>
    <w:div w:id="1293176694">
      <w:bodyDiv w:val="1"/>
      <w:marLeft w:val="0"/>
      <w:marRight w:val="0"/>
      <w:marTop w:val="0"/>
      <w:marBottom w:val="0"/>
      <w:divBdr>
        <w:top w:val="none" w:sz="0" w:space="0" w:color="auto"/>
        <w:left w:val="none" w:sz="0" w:space="0" w:color="auto"/>
        <w:bottom w:val="none" w:sz="0" w:space="0" w:color="auto"/>
        <w:right w:val="none" w:sz="0" w:space="0" w:color="auto"/>
      </w:divBdr>
    </w:div>
    <w:div w:id="1307008573">
      <w:bodyDiv w:val="1"/>
      <w:marLeft w:val="0"/>
      <w:marRight w:val="0"/>
      <w:marTop w:val="0"/>
      <w:marBottom w:val="0"/>
      <w:divBdr>
        <w:top w:val="none" w:sz="0" w:space="0" w:color="auto"/>
        <w:left w:val="none" w:sz="0" w:space="0" w:color="auto"/>
        <w:bottom w:val="none" w:sz="0" w:space="0" w:color="auto"/>
        <w:right w:val="none" w:sz="0" w:space="0" w:color="auto"/>
      </w:divBdr>
      <w:divsChild>
        <w:div w:id="392704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90825">
              <w:marLeft w:val="0"/>
              <w:marRight w:val="0"/>
              <w:marTop w:val="0"/>
              <w:marBottom w:val="0"/>
              <w:divBdr>
                <w:top w:val="none" w:sz="0" w:space="0" w:color="auto"/>
                <w:left w:val="none" w:sz="0" w:space="0" w:color="auto"/>
                <w:bottom w:val="none" w:sz="0" w:space="0" w:color="auto"/>
                <w:right w:val="none" w:sz="0" w:space="0" w:color="auto"/>
              </w:divBdr>
              <w:divsChild>
                <w:div w:id="156384132">
                  <w:marLeft w:val="0"/>
                  <w:marRight w:val="0"/>
                  <w:marTop w:val="0"/>
                  <w:marBottom w:val="0"/>
                  <w:divBdr>
                    <w:top w:val="none" w:sz="0" w:space="0" w:color="auto"/>
                    <w:left w:val="none" w:sz="0" w:space="0" w:color="auto"/>
                    <w:bottom w:val="none" w:sz="0" w:space="0" w:color="auto"/>
                    <w:right w:val="none" w:sz="0" w:space="0" w:color="auto"/>
                  </w:divBdr>
                  <w:divsChild>
                    <w:div w:id="821701929">
                      <w:marLeft w:val="0"/>
                      <w:marRight w:val="0"/>
                      <w:marTop w:val="0"/>
                      <w:marBottom w:val="0"/>
                      <w:divBdr>
                        <w:top w:val="none" w:sz="0" w:space="0" w:color="auto"/>
                        <w:left w:val="none" w:sz="0" w:space="0" w:color="auto"/>
                        <w:bottom w:val="none" w:sz="0" w:space="0" w:color="auto"/>
                        <w:right w:val="none" w:sz="0" w:space="0" w:color="auto"/>
                      </w:divBdr>
                      <w:divsChild>
                        <w:div w:id="2139445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04865">
                              <w:marLeft w:val="0"/>
                              <w:marRight w:val="0"/>
                              <w:marTop w:val="0"/>
                              <w:marBottom w:val="0"/>
                              <w:divBdr>
                                <w:top w:val="none" w:sz="0" w:space="0" w:color="auto"/>
                                <w:left w:val="none" w:sz="0" w:space="0" w:color="auto"/>
                                <w:bottom w:val="none" w:sz="0" w:space="0" w:color="auto"/>
                                <w:right w:val="none" w:sz="0" w:space="0" w:color="auto"/>
                              </w:divBdr>
                              <w:divsChild>
                                <w:div w:id="131867520">
                                  <w:marLeft w:val="0"/>
                                  <w:marRight w:val="0"/>
                                  <w:marTop w:val="0"/>
                                  <w:marBottom w:val="0"/>
                                  <w:divBdr>
                                    <w:top w:val="none" w:sz="0" w:space="0" w:color="auto"/>
                                    <w:left w:val="none" w:sz="0" w:space="0" w:color="auto"/>
                                    <w:bottom w:val="none" w:sz="0" w:space="0" w:color="auto"/>
                                    <w:right w:val="none" w:sz="0" w:space="0" w:color="auto"/>
                                  </w:divBdr>
                                  <w:divsChild>
                                    <w:div w:id="393311043">
                                      <w:marLeft w:val="0"/>
                                      <w:marRight w:val="0"/>
                                      <w:marTop w:val="0"/>
                                      <w:marBottom w:val="0"/>
                                      <w:divBdr>
                                        <w:top w:val="none" w:sz="0" w:space="0" w:color="auto"/>
                                        <w:left w:val="none" w:sz="0" w:space="0" w:color="auto"/>
                                        <w:bottom w:val="none" w:sz="0" w:space="0" w:color="auto"/>
                                        <w:right w:val="none" w:sz="0" w:space="0" w:color="auto"/>
                                      </w:divBdr>
                                      <w:divsChild>
                                        <w:div w:id="700663450">
                                          <w:marLeft w:val="0"/>
                                          <w:marRight w:val="0"/>
                                          <w:marTop w:val="0"/>
                                          <w:marBottom w:val="0"/>
                                          <w:divBdr>
                                            <w:top w:val="none" w:sz="0" w:space="0" w:color="auto"/>
                                            <w:left w:val="none" w:sz="0" w:space="0" w:color="auto"/>
                                            <w:bottom w:val="none" w:sz="0" w:space="0" w:color="auto"/>
                                            <w:right w:val="none" w:sz="0" w:space="0" w:color="auto"/>
                                          </w:divBdr>
                                          <w:divsChild>
                                            <w:div w:id="6953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174707">
      <w:bodyDiv w:val="1"/>
      <w:marLeft w:val="0"/>
      <w:marRight w:val="0"/>
      <w:marTop w:val="0"/>
      <w:marBottom w:val="0"/>
      <w:divBdr>
        <w:top w:val="none" w:sz="0" w:space="0" w:color="auto"/>
        <w:left w:val="none" w:sz="0" w:space="0" w:color="auto"/>
        <w:bottom w:val="none" w:sz="0" w:space="0" w:color="auto"/>
        <w:right w:val="none" w:sz="0" w:space="0" w:color="auto"/>
      </w:divBdr>
    </w:div>
    <w:div w:id="1330593758">
      <w:bodyDiv w:val="1"/>
      <w:marLeft w:val="0"/>
      <w:marRight w:val="0"/>
      <w:marTop w:val="0"/>
      <w:marBottom w:val="0"/>
      <w:divBdr>
        <w:top w:val="none" w:sz="0" w:space="0" w:color="auto"/>
        <w:left w:val="none" w:sz="0" w:space="0" w:color="auto"/>
        <w:bottom w:val="none" w:sz="0" w:space="0" w:color="auto"/>
        <w:right w:val="none" w:sz="0" w:space="0" w:color="auto"/>
      </w:divBdr>
      <w:divsChild>
        <w:div w:id="1286500682">
          <w:marLeft w:val="0"/>
          <w:marRight w:val="0"/>
          <w:marTop w:val="0"/>
          <w:marBottom w:val="0"/>
          <w:divBdr>
            <w:top w:val="none" w:sz="0" w:space="0" w:color="auto"/>
            <w:left w:val="none" w:sz="0" w:space="0" w:color="auto"/>
            <w:bottom w:val="none" w:sz="0" w:space="0" w:color="auto"/>
            <w:right w:val="none" w:sz="0" w:space="0" w:color="auto"/>
          </w:divBdr>
          <w:divsChild>
            <w:div w:id="1051923206">
              <w:marLeft w:val="0"/>
              <w:marRight w:val="0"/>
              <w:marTop w:val="0"/>
              <w:marBottom w:val="0"/>
              <w:divBdr>
                <w:top w:val="none" w:sz="0" w:space="0" w:color="auto"/>
                <w:left w:val="none" w:sz="0" w:space="0" w:color="auto"/>
                <w:bottom w:val="none" w:sz="0" w:space="0" w:color="auto"/>
                <w:right w:val="none" w:sz="0" w:space="0" w:color="auto"/>
              </w:divBdr>
              <w:divsChild>
                <w:div w:id="161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0303">
      <w:bodyDiv w:val="1"/>
      <w:marLeft w:val="0"/>
      <w:marRight w:val="0"/>
      <w:marTop w:val="0"/>
      <w:marBottom w:val="0"/>
      <w:divBdr>
        <w:top w:val="none" w:sz="0" w:space="0" w:color="auto"/>
        <w:left w:val="none" w:sz="0" w:space="0" w:color="auto"/>
        <w:bottom w:val="none" w:sz="0" w:space="0" w:color="auto"/>
        <w:right w:val="none" w:sz="0" w:space="0" w:color="auto"/>
      </w:divBdr>
    </w:div>
    <w:div w:id="1363437716">
      <w:bodyDiv w:val="1"/>
      <w:marLeft w:val="0"/>
      <w:marRight w:val="0"/>
      <w:marTop w:val="0"/>
      <w:marBottom w:val="0"/>
      <w:divBdr>
        <w:top w:val="none" w:sz="0" w:space="0" w:color="auto"/>
        <w:left w:val="none" w:sz="0" w:space="0" w:color="auto"/>
        <w:bottom w:val="none" w:sz="0" w:space="0" w:color="auto"/>
        <w:right w:val="none" w:sz="0" w:space="0" w:color="auto"/>
      </w:divBdr>
    </w:div>
    <w:div w:id="1415857440">
      <w:bodyDiv w:val="1"/>
      <w:marLeft w:val="0"/>
      <w:marRight w:val="0"/>
      <w:marTop w:val="0"/>
      <w:marBottom w:val="0"/>
      <w:divBdr>
        <w:top w:val="none" w:sz="0" w:space="0" w:color="auto"/>
        <w:left w:val="none" w:sz="0" w:space="0" w:color="auto"/>
        <w:bottom w:val="none" w:sz="0" w:space="0" w:color="auto"/>
        <w:right w:val="none" w:sz="0" w:space="0" w:color="auto"/>
      </w:divBdr>
      <w:divsChild>
        <w:div w:id="493490436">
          <w:marLeft w:val="0"/>
          <w:marRight w:val="0"/>
          <w:marTop w:val="0"/>
          <w:marBottom w:val="0"/>
          <w:divBdr>
            <w:top w:val="none" w:sz="0" w:space="0" w:color="auto"/>
            <w:left w:val="none" w:sz="0" w:space="0" w:color="auto"/>
            <w:bottom w:val="none" w:sz="0" w:space="0" w:color="auto"/>
            <w:right w:val="none" w:sz="0" w:space="0" w:color="auto"/>
          </w:divBdr>
          <w:divsChild>
            <w:div w:id="1174686292">
              <w:marLeft w:val="0"/>
              <w:marRight w:val="0"/>
              <w:marTop w:val="0"/>
              <w:marBottom w:val="0"/>
              <w:divBdr>
                <w:top w:val="none" w:sz="0" w:space="0" w:color="auto"/>
                <w:left w:val="none" w:sz="0" w:space="0" w:color="auto"/>
                <w:bottom w:val="none" w:sz="0" w:space="0" w:color="auto"/>
                <w:right w:val="none" w:sz="0" w:space="0" w:color="auto"/>
              </w:divBdr>
              <w:divsChild>
                <w:div w:id="9468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01090">
      <w:bodyDiv w:val="1"/>
      <w:marLeft w:val="0"/>
      <w:marRight w:val="0"/>
      <w:marTop w:val="0"/>
      <w:marBottom w:val="0"/>
      <w:divBdr>
        <w:top w:val="none" w:sz="0" w:space="0" w:color="auto"/>
        <w:left w:val="none" w:sz="0" w:space="0" w:color="auto"/>
        <w:bottom w:val="none" w:sz="0" w:space="0" w:color="auto"/>
        <w:right w:val="none" w:sz="0" w:space="0" w:color="auto"/>
      </w:divBdr>
    </w:div>
    <w:div w:id="1458447285">
      <w:bodyDiv w:val="1"/>
      <w:marLeft w:val="0"/>
      <w:marRight w:val="0"/>
      <w:marTop w:val="0"/>
      <w:marBottom w:val="0"/>
      <w:divBdr>
        <w:top w:val="none" w:sz="0" w:space="0" w:color="auto"/>
        <w:left w:val="none" w:sz="0" w:space="0" w:color="auto"/>
        <w:bottom w:val="none" w:sz="0" w:space="0" w:color="auto"/>
        <w:right w:val="none" w:sz="0" w:space="0" w:color="auto"/>
      </w:divBdr>
    </w:div>
    <w:div w:id="1469320605">
      <w:bodyDiv w:val="1"/>
      <w:marLeft w:val="0"/>
      <w:marRight w:val="0"/>
      <w:marTop w:val="0"/>
      <w:marBottom w:val="0"/>
      <w:divBdr>
        <w:top w:val="none" w:sz="0" w:space="0" w:color="auto"/>
        <w:left w:val="none" w:sz="0" w:space="0" w:color="auto"/>
        <w:bottom w:val="none" w:sz="0" w:space="0" w:color="auto"/>
        <w:right w:val="none" w:sz="0" w:space="0" w:color="auto"/>
      </w:divBdr>
      <w:divsChild>
        <w:div w:id="1632124791">
          <w:marLeft w:val="0"/>
          <w:marRight w:val="0"/>
          <w:marTop w:val="0"/>
          <w:marBottom w:val="0"/>
          <w:divBdr>
            <w:top w:val="none" w:sz="0" w:space="0" w:color="auto"/>
            <w:left w:val="none" w:sz="0" w:space="0" w:color="auto"/>
            <w:bottom w:val="none" w:sz="0" w:space="0" w:color="auto"/>
            <w:right w:val="none" w:sz="0" w:space="0" w:color="auto"/>
          </w:divBdr>
          <w:divsChild>
            <w:div w:id="1290473759">
              <w:marLeft w:val="0"/>
              <w:marRight w:val="0"/>
              <w:marTop w:val="0"/>
              <w:marBottom w:val="0"/>
              <w:divBdr>
                <w:top w:val="none" w:sz="0" w:space="0" w:color="auto"/>
                <w:left w:val="none" w:sz="0" w:space="0" w:color="auto"/>
                <w:bottom w:val="none" w:sz="0" w:space="0" w:color="auto"/>
                <w:right w:val="none" w:sz="0" w:space="0" w:color="auto"/>
              </w:divBdr>
              <w:divsChild>
                <w:div w:id="881408857">
                  <w:marLeft w:val="0"/>
                  <w:marRight w:val="0"/>
                  <w:marTop w:val="0"/>
                  <w:marBottom w:val="0"/>
                  <w:divBdr>
                    <w:top w:val="none" w:sz="0" w:space="0" w:color="auto"/>
                    <w:left w:val="none" w:sz="0" w:space="0" w:color="auto"/>
                    <w:bottom w:val="none" w:sz="0" w:space="0" w:color="auto"/>
                    <w:right w:val="none" w:sz="0" w:space="0" w:color="auto"/>
                  </w:divBdr>
                  <w:divsChild>
                    <w:div w:id="11721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5943">
      <w:bodyDiv w:val="1"/>
      <w:marLeft w:val="0"/>
      <w:marRight w:val="0"/>
      <w:marTop w:val="0"/>
      <w:marBottom w:val="0"/>
      <w:divBdr>
        <w:top w:val="none" w:sz="0" w:space="0" w:color="auto"/>
        <w:left w:val="none" w:sz="0" w:space="0" w:color="auto"/>
        <w:bottom w:val="none" w:sz="0" w:space="0" w:color="auto"/>
        <w:right w:val="none" w:sz="0" w:space="0" w:color="auto"/>
      </w:divBdr>
      <w:divsChild>
        <w:div w:id="615527633">
          <w:marLeft w:val="0"/>
          <w:marRight w:val="0"/>
          <w:marTop w:val="0"/>
          <w:marBottom w:val="0"/>
          <w:divBdr>
            <w:top w:val="none" w:sz="0" w:space="0" w:color="auto"/>
            <w:left w:val="none" w:sz="0" w:space="0" w:color="auto"/>
            <w:bottom w:val="none" w:sz="0" w:space="0" w:color="auto"/>
            <w:right w:val="none" w:sz="0" w:space="0" w:color="auto"/>
          </w:divBdr>
        </w:div>
        <w:div w:id="1272012310">
          <w:marLeft w:val="0"/>
          <w:marRight w:val="0"/>
          <w:marTop w:val="0"/>
          <w:marBottom w:val="0"/>
          <w:divBdr>
            <w:top w:val="none" w:sz="0" w:space="0" w:color="auto"/>
            <w:left w:val="none" w:sz="0" w:space="0" w:color="auto"/>
            <w:bottom w:val="none" w:sz="0" w:space="0" w:color="auto"/>
            <w:right w:val="none" w:sz="0" w:space="0" w:color="auto"/>
          </w:divBdr>
        </w:div>
        <w:div w:id="233778855">
          <w:marLeft w:val="0"/>
          <w:marRight w:val="0"/>
          <w:marTop w:val="0"/>
          <w:marBottom w:val="0"/>
          <w:divBdr>
            <w:top w:val="none" w:sz="0" w:space="0" w:color="auto"/>
            <w:left w:val="none" w:sz="0" w:space="0" w:color="auto"/>
            <w:bottom w:val="none" w:sz="0" w:space="0" w:color="auto"/>
            <w:right w:val="none" w:sz="0" w:space="0" w:color="auto"/>
          </w:divBdr>
        </w:div>
      </w:divsChild>
    </w:div>
    <w:div w:id="1498109833">
      <w:bodyDiv w:val="1"/>
      <w:marLeft w:val="0"/>
      <w:marRight w:val="0"/>
      <w:marTop w:val="0"/>
      <w:marBottom w:val="0"/>
      <w:divBdr>
        <w:top w:val="none" w:sz="0" w:space="0" w:color="auto"/>
        <w:left w:val="none" w:sz="0" w:space="0" w:color="auto"/>
        <w:bottom w:val="none" w:sz="0" w:space="0" w:color="auto"/>
        <w:right w:val="none" w:sz="0" w:space="0" w:color="auto"/>
      </w:divBdr>
      <w:divsChild>
        <w:div w:id="1623340648">
          <w:marLeft w:val="0"/>
          <w:marRight w:val="0"/>
          <w:marTop w:val="0"/>
          <w:marBottom w:val="0"/>
          <w:divBdr>
            <w:top w:val="none" w:sz="0" w:space="0" w:color="auto"/>
            <w:left w:val="none" w:sz="0" w:space="0" w:color="auto"/>
            <w:bottom w:val="none" w:sz="0" w:space="0" w:color="auto"/>
            <w:right w:val="none" w:sz="0" w:space="0" w:color="auto"/>
          </w:divBdr>
          <w:divsChild>
            <w:div w:id="1038965669">
              <w:marLeft w:val="0"/>
              <w:marRight w:val="0"/>
              <w:marTop w:val="0"/>
              <w:marBottom w:val="0"/>
              <w:divBdr>
                <w:top w:val="none" w:sz="0" w:space="0" w:color="auto"/>
                <w:left w:val="none" w:sz="0" w:space="0" w:color="auto"/>
                <w:bottom w:val="none" w:sz="0" w:space="0" w:color="auto"/>
                <w:right w:val="none" w:sz="0" w:space="0" w:color="auto"/>
              </w:divBdr>
              <w:divsChild>
                <w:div w:id="4535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81497">
      <w:bodyDiv w:val="1"/>
      <w:marLeft w:val="0"/>
      <w:marRight w:val="0"/>
      <w:marTop w:val="0"/>
      <w:marBottom w:val="0"/>
      <w:divBdr>
        <w:top w:val="none" w:sz="0" w:space="0" w:color="auto"/>
        <w:left w:val="none" w:sz="0" w:space="0" w:color="auto"/>
        <w:bottom w:val="none" w:sz="0" w:space="0" w:color="auto"/>
        <w:right w:val="none" w:sz="0" w:space="0" w:color="auto"/>
      </w:divBdr>
      <w:divsChild>
        <w:div w:id="308484781">
          <w:marLeft w:val="446"/>
          <w:marRight w:val="0"/>
          <w:marTop w:val="200"/>
          <w:marBottom w:val="0"/>
          <w:divBdr>
            <w:top w:val="none" w:sz="0" w:space="0" w:color="auto"/>
            <w:left w:val="none" w:sz="0" w:space="0" w:color="auto"/>
            <w:bottom w:val="none" w:sz="0" w:space="0" w:color="auto"/>
            <w:right w:val="none" w:sz="0" w:space="0" w:color="auto"/>
          </w:divBdr>
        </w:div>
      </w:divsChild>
    </w:div>
    <w:div w:id="1689678606">
      <w:bodyDiv w:val="1"/>
      <w:marLeft w:val="0"/>
      <w:marRight w:val="0"/>
      <w:marTop w:val="0"/>
      <w:marBottom w:val="0"/>
      <w:divBdr>
        <w:top w:val="none" w:sz="0" w:space="0" w:color="auto"/>
        <w:left w:val="none" w:sz="0" w:space="0" w:color="auto"/>
        <w:bottom w:val="none" w:sz="0" w:space="0" w:color="auto"/>
        <w:right w:val="none" w:sz="0" w:space="0" w:color="auto"/>
      </w:divBdr>
    </w:div>
    <w:div w:id="1724475941">
      <w:bodyDiv w:val="1"/>
      <w:marLeft w:val="0"/>
      <w:marRight w:val="0"/>
      <w:marTop w:val="0"/>
      <w:marBottom w:val="0"/>
      <w:divBdr>
        <w:top w:val="none" w:sz="0" w:space="0" w:color="auto"/>
        <w:left w:val="none" w:sz="0" w:space="0" w:color="auto"/>
        <w:bottom w:val="none" w:sz="0" w:space="0" w:color="auto"/>
        <w:right w:val="none" w:sz="0" w:space="0" w:color="auto"/>
      </w:divBdr>
    </w:div>
    <w:div w:id="1740055385">
      <w:bodyDiv w:val="1"/>
      <w:marLeft w:val="0"/>
      <w:marRight w:val="0"/>
      <w:marTop w:val="0"/>
      <w:marBottom w:val="0"/>
      <w:divBdr>
        <w:top w:val="none" w:sz="0" w:space="0" w:color="auto"/>
        <w:left w:val="none" w:sz="0" w:space="0" w:color="auto"/>
        <w:bottom w:val="none" w:sz="0" w:space="0" w:color="auto"/>
        <w:right w:val="none" w:sz="0" w:space="0" w:color="auto"/>
      </w:divBdr>
    </w:div>
    <w:div w:id="1779324790">
      <w:bodyDiv w:val="1"/>
      <w:marLeft w:val="0"/>
      <w:marRight w:val="0"/>
      <w:marTop w:val="0"/>
      <w:marBottom w:val="0"/>
      <w:divBdr>
        <w:top w:val="none" w:sz="0" w:space="0" w:color="auto"/>
        <w:left w:val="none" w:sz="0" w:space="0" w:color="auto"/>
        <w:bottom w:val="none" w:sz="0" w:space="0" w:color="auto"/>
        <w:right w:val="none" w:sz="0" w:space="0" w:color="auto"/>
      </w:divBdr>
    </w:div>
    <w:div w:id="1819030250">
      <w:bodyDiv w:val="1"/>
      <w:marLeft w:val="0"/>
      <w:marRight w:val="0"/>
      <w:marTop w:val="0"/>
      <w:marBottom w:val="0"/>
      <w:divBdr>
        <w:top w:val="none" w:sz="0" w:space="0" w:color="auto"/>
        <w:left w:val="none" w:sz="0" w:space="0" w:color="auto"/>
        <w:bottom w:val="none" w:sz="0" w:space="0" w:color="auto"/>
        <w:right w:val="none" w:sz="0" w:space="0" w:color="auto"/>
      </w:divBdr>
    </w:div>
    <w:div w:id="1824808779">
      <w:bodyDiv w:val="1"/>
      <w:marLeft w:val="0"/>
      <w:marRight w:val="0"/>
      <w:marTop w:val="0"/>
      <w:marBottom w:val="0"/>
      <w:divBdr>
        <w:top w:val="none" w:sz="0" w:space="0" w:color="auto"/>
        <w:left w:val="none" w:sz="0" w:space="0" w:color="auto"/>
        <w:bottom w:val="none" w:sz="0" w:space="0" w:color="auto"/>
        <w:right w:val="none" w:sz="0" w:space="0" w:color="auto"/>
      </w:divBdr>
    </w:div>
    <w:div w:id="1848671657">
      <w:bodyDiv w:val="1"/>
      <w:marLeft w:val="0"/>
      <w:marRight w:val="0"/>
      <w:marTop w:val="0"/>
      <w:marBottom w:val="0"/>
      <w:divBdr>
        <w:top w:val="none" w:sz="0" w:space="0" w:color="auto"/>
        <w:left w:val="none" w:sz="0" w:space="0" w:color="auto"/>
        <w:bottom w:val="none" w:sz="0" w:space="0" w:color="auto"/>
        <w:right w:val="none" w:sz="0" w:space="0" w:color="auto"/>
      </w:divBdr>
    </w:div>
    <w:div w:id="1993286468">
      <w:bodyDiv w:val="1"/>
      <w:marLeft w:val="0"/>
      <w:marRight w:val="0"/>
      <w:marTop w:val="0"/>
      <w:marBottom w:val="0"/>
      <w:divBdr>
        <w:top w:val="none" w:sz="0" w:space="0" w:color="auto"/>
        <w:left w:val="none" w:sz="0" w:space="0" w:color="auto"/>
        <w:bottom w:val="none" w:sz="0" w:space="0" w:color="auto"/>
        <w:right w:val="none" w:sz="0" w:space="0" w:color="auto"/>
      </w:divBdr>
      <w:divsChild>
        <w:div w:id="1687975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958743">
              <w:marLeft w:val="0"/>
              <w:marRight w:val="0"/>
              <w:marTop w:val="0"/>
              <w:marBottom w:val="0"/>
              <w:divBdr>
                <w:top w:val="none" w:sz="0" w:space="0" w:color="auto"/>
                <w:left w:val="none" w:sz="0" w:space="0" w:color="auto"/>
                <w:bottom w:val="none" w:sz="0" w:space="0" w:color="auto"/>
                <w:right w:val="none" w:sz="0" w:space="0" w:color="auto"/>
              </w:divBdr>
              <w:divsChild>
                <w:div w:id="780413193">
                  <w:marLeft w:val="0"/>
                  <w:marRight w:val="0"/>
                  <w:marTop w:val="0"/>
                  <w:marBottom w:val="0"/>
                  <w:divBdr>
                    <w:top w:val="none" w:sz="0" w:space="0" w:color="auto"/>
                    <w:left w:val="none" w:sz="0" w:space="0" w:color="auto"/>
                    <w:bottom w:val="none" w:sz="0" w:space="0" w:color="auto"/>
                    <w:right w:val="none" w:sz="0" w:space="0" w:color="auto"/>
                  </w:divBdr>
                  <w:divsChild>
                    <w:div w:id="414743959">
                      <w:marLeft w:val="0"/>
                      <w:marRight w:val="0"/>
                      <w:marTop w:val="0"/>
                      <w:marBottom w:val="0"/>
                      <w:divBdr>
                        <w:top w:val="none" w:sz="0" w:space="0" w:color="auto"/>
                        <w:left w:val="none" w:sz="0" w:space="0" w:color="auto"/>
                        <w:bottom w:val="none" w:sz="0" w:space="0" w:color="auto"/>
                        <w:right w:val="none" w:sz="0" w:space="0" w:color="auto"/>
                      </w:divBdr>
                      <w:divsChild>
                        <w:div w:id="202481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30843">
                              <w:marLeft w:val="0"/>
                              <w:marRight w:val="0"/>
                              <w:marTop w:val="0"/>
                              <w:marBottom w:val="0"/>
                              <w:divBdr>
                                <w:top w:val="none" w:sz="0" w:space="0" w:color="auto"/>
                                <w:left w:val="none" w:sz="0" w:space="0" w:color="auto"/>
                                <w:bottom w:val="none" w:sz="0" w:space="0" w:color="auto"/>
                                <w:right w:val="none" w:sz="0" w:space="0" w:color="auto"/>
                              </w:divBdr>
                              <w:divsChild>
                                <w:div w:id="734667101">
                                  <w:marLeft w:val="0"/>
                                  <w:marRight w:val="0"/>
                                  <w:marTop w:val="0"/>
                                  <w:marBottom w:val="0"/>
                                  <w:divBdr>
                                    <w:top w:val="none" w:sz="0" w:space="0" w:color="auto"/>
                                    <w:left w:val="none" w:sz="0" w:space="0" w:color="auto"/>
                                    <w:bottom w:val="none" w:sz="0" w:space="0" w:color="auto"/>
                                    <w:right w:val="none" w:sz="0" w:space="0" w:color="auto"/>
                                  </w:divBdr>
                                  <w:divsChild>
                                    <w:div w:id="1637056222">
                                      <w:marLeft w:val="0"/>
                                      <w:marRight w:val="0"/>
                                      <w:marTop w:val="0"/>
                                      <w:marBottom w:val="0"/>
                                      <w:divBdr>
                                        <w:top w:val="none" w:sz="0" w:space="0" w:color="auto"/>
                                        <w:left w:val="none" w:sz="0" w:space="0" w:color="auto"/>
                                        <w:bottom w:val="none" w:sz="0" w:space="0" w:color="auto"/>
                                        <w:right w:val="none" w:sz="0" w:space="0" w:color="auto"/>
                                      </w:divBdr>
                                      <w:divsChild>
                                        <w:div w:id="985860439">
                                          <w:marLeft w:val="0"/>
                                          <w:marRight w:val="0"/>
                                          <w:marTop w:val="0"/>
                                          <w:marBottom w:val="0"/>
                                          <w:divBdr>
                                            <w:top w:val="none" w:sz="0" w:space="0" w:color="auto"/>
                                            <w:left w:val="none" w:sz="0" w:space="0" w:color="auto"/>
                                            <w:bottom w:val="none" w:sz="0" w:space="0" w:color="auto"/>
                                            <w:right w:val="none" w:sz="0" w:space="0" w:color="auto"/>
                                          </w:divBdr>
                                          <w:divsChild>
                                            <w:div w:id="1839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805017">
      <w:bodyDiv w:val="1"/>
      <w:marLeft w:val="0"/>
      <w:marRight w:val="0"/>
      <w:marTop w:val="0"/>
      <w:marBottom w:val="0"/>
      <w:divBdr>
        <w:top w:val="none" w:sz="0" w:space="0" w:color="auto"/>
        <w:left w:val="none" w:sz="0" w:space="0" w:color="auto"/>
        <w:bottom w:val="none" w:sz="0" w:space="0" w:color="auto"/>
        <w:right w:val="none" w:sz="0" w:space="0" w:color="auto"/>
      </w:divBdr>
    </w:div>
    <w:div w:id="2032023200">
      <w:bodyDiv w:val="1"/>
      <w:marLeft w:val="0"/>
      <w:marRight w:val="0"/>
      <w:marTop w:val="0"/>
      <w:marBottom w:val="0"/>
      <w:divBdr>
        <w:top w:val="none" w:sz="0" w:space="0" w:color="auto"/>
        <w:left w:val="none" w:sz="0" w:space="0" w:color="auto"/>
        <w:bottom w:val="none" w:sz="0" w:space="0" w:color="auto"/>
        <w:right w:val="none" w:sz="0" w:space="0" w:color="auto"/>
      </w:divBdr>
    </w:div>
    <w:div w:id="2066490988">
      <w:bodyDiv w:val="1"/>
      <w:marLeft w:val="0"/>
      <w:marRight w:val="0"/>
      <w:marTop w:val="0"/>
      <w:marBottom w:val="0"/>
      <w:divBdr>
        <w:top w:val="none" w:sz="0" w:space="0" w:color="auto"/>
        <w:left w:val="none" w:sz="0" w:space="0" w:color="auto"/>
        <w:bottom w:val="none" w:sz="0" w:space="0" w:color="auto"/>
        <w:right w:val="none" w:sz="0" w:space="0" w:color="auto"/>
      </w:divBdr>
    </w:div>
    <w:div w:id="2089498022">
      <w:bodyDiv w:val="1"/>
      <w:marLeft w:val="0"/>
      <w:marRight w:val="0"/>
      <w:marTop w:val="0"/>
      <w:marBottom w:val="0"/>
      <w:divBdr>
        <w:top w:val="none" w:sz="0" w:space="0" w:color="auto"/>
        <w:left w:val="none" w:sz="0" w:space="0" w:color="auto"/>
        <w:bottom w:val="none" w:sz="0" w:space="0" w:color="auto"/>
        <w:right w:val="none" w:sz="0" w:space="0" w:color="auto"/>
      </w:divBdr>
    </w:div>
    <w:div w:id="2093895729">
      <w:bodyDiv w:val="1"/>
      <w:marLeft w:val="0"/>
      <w:marRight w:val="0"/>
      <w:marTop w:val="0"/>
      <w:marBottom w:val="0"/>
      <w:divBdr>
        <w:top w:val="none" w:sz="0" w:space="0" w:color="auto"/>
        <w:left w:val="none" w:sz="0" w:space="0" w:color="auto"/>
        <w:bottom w:val="none" w:sz="0" w:space="0" w:color="auto"/>
        <w:right w:val="none" w:sz="0" w:space="0" w:color="auto"/>
      </w:divBdr>
    </w:div>
    <w:div w:id="2119370049">
      <w:bodyDiv w:val="1"/>
      <w:marLeft w:val="0"/>
      <w:marRight w:val="0"/>
      <w:marTop w:val="0"/>
      <w:marBottom w:val="0"/>
      <w:divBdr>
        <w:top w:val="none" w:sz="0" w:space="0" w:color="auto"/>
        <w:left w:val="none" w:sz="0" w:space="0" w:color="auto"/>
        <w:bottom w:val="none" w:sz="0" w:space="0" w:color="auto"/>
        <w:right w:val="none" w:sz="0" w:space="0" w:color="auto"/>
      </w:divBdr>
    </w:div>
    <w:div w:id="2139912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22311-648F-D047-B295-E5C6CE84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Marina Monciatti</cp:lastModifiedBy>
  <cp:revision>57</cp:revision>
  <cp:lastPrinted>2021-10-12T06:52:00Z</cp:lastPrinted>
  <dcterms:created xsi:type="dcterms:W3CDTF">2021-07-15T12:19:00Z</dcterms:created>
  <dcterms:modified xsi:type="dcterms:W3CDTF">2021-11-01T13:57:00Z</dcterms:modified>
</cp:coreProperties>
</file>